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CFCA3" w14:textId="77777777" w:rsidR="004518D6" w:rsidRDefault="004518D6" w:rsidP="004518D6">
      <w:pPr>
        <w:autoSpaceDE w:val="0"/>
        <w:autoSpaceDN w:val="0"/>
        <w:rPr>
          <w:rFonts w:ascii="Times New Roman" w:hAnsi="Times New Roman" w:cs="Times New Roman"/>
        </w:rPr>
      </w:pPr>
      <w:r>
        <w:rPr>
          <w:rFonts w:ascii="Times New Roman" w:hAnsi="Times New Roman" w:cs="Times New Roman"/>
        </w:rPr>
        <w:t>Notice ID</w:t>
      </w:r>
    </w:p>
    <w:p w14:paraId="4234E556" w14:textId="77777777" w:rsidR="004518D6" w:rsidRDefault="004518D6" w:rsidP="004518D6">
      <w:pPr>
        <w:autoSpaceDE w:val="0"/>
        <w:autoSpaceDN w:val="0"/>
        <w:rPr>
          <w:rFonts w:ascii="Times New Roman" w:hAnsi="Times New Roman" w:cs="Times New Roman"/>
        </w:rPr>
      </w:pPr>
      <w:r>
        <w:rPr>
          <w:rFonts w:ascii="Times New Roman" w:hAnsi="Times New Roman" w:cs="Times New Roman"/>
        </w:rPr>
        <w:t>CIC5 – Persistent Cyber Training Environment (PCTE) Collaboration Event Related Notice</w:t>
      </w:r>
    </w:p>
    <w:p w14:paraId="024EF235" w14:textId="77777777" w:rsidR="004518D6" w:rsidRDefault="004518D6" w:rsidP="004518D6">
      <w:pPr>
        <w:autoSpaceDE w:val="0"/>
        <w:autoSpaceDN w:val="0"/>
        <w:rPr>
          <w:rFonts w:ascii="Times New Roman" w:hAnsi="Times New Roman" w:cs="Times New Roman"/>
        </w:rPr>
      </w:pPr>
      <w:r>
        <w:rPr>
          <w:rFonts w:ascii="Times New Roman" w:hAnsi="Times New Roman" w:cs="Times New Roman"/>
        </w:rPr>
        <w:t>Department/Ind. Agency</w:t>
      </w:r>
    </w:p>
    <w:p w14:paraId="29AE8631" w14:textId="77777777" w:rsidR="004518D6" w:rsidRDefault="004518D6" w:rsidP="004518D6">
      <w:pPr>
        <w:autoSpaceDE w:val="0"/>
        <w:autoSpaceDN w:val="0"/>
        <w:rPr>
          <w:rFonts w:ascii="Times New Roman" w:hAnsi="Times New Roman" w:cs="Times New Roman"/>
        </w:rPr>
      </w:pPr>
      <w:r>
        <w:rPr>
          <w:rFonts w:ascii="Times New Roman" w:hAnsi="Times New Roman" w:cs="Times New Roman"/>
        </w:rPr>
        <w:t>DEPT OF DEFENSE</w:t>
      </w:r>
    </w:p>
    <w:p w14:paraId="275EBC5A" w14:textId="77777777" w:rsidR="004518D6" w:rsidRDefault="004518D6" w:rsidP="004518D6">
      <w:pPr>
        <w:autoSpaceDE w:val="0"/>
        <w:autoSpaceDN w:val="0"/>
        <w:rPr>
          <w:rFonts w:ascii="Times New Roman" w:hAnsi="Times New Roman" w:cs="Times New Roman"/>
        </w:rPr>
      </w:pPr>
      <w:r>
        <w:rPr>
          <w:rFonts w:ascii="Times New Roman" w:hAnsi="Times New Roman" w:cs="Times New Roman"/>
        </w:rPr>
        <w:t>Sub-tier</w:t>
      </w:r>
    </w:p>
    <w:p w14:paraId="786C9C2A" w14:textId="77777777" w:rsidR="004518D6" w:rsidRDefault="004518D6" w:rsidP="004518D6">
      <w:pPr>
        <w:autoSpaceDE w:val="0"/>
        <w:autoSpaceDN w:val="0"/>
        <w:rPr>
          <w:rFonts w:ascii="Times New Roman" w:hAnsi="Times New Roman" w:cs="Times New Roman"/>
        </w:rPr>
      </w:pPr>
      <w:r>
        <w:rPr>
          <w:rFonts w:ascii="Times New Roman" w:hAnsi="Times New Roman" w:cs="Times New Roman"/>
        </w:rPr>
        <w:t>Department of the Army</w:t>
      </w:r>
    </w:p>
    <w:p w14:paraId="79AFDE6E" w14:textId="77777777" w:rsidR="004518D6" w:rsidRDefault="004518D6" w:rsidP="004518D6">
      <w:pPr>
        <w:autoSpaceDE w:val="0"/>
        <w:autoSpaceDN w:val="0"/>
        <w:rPr>
          <w:rFonts w:ascii="Times New Roman" w:hAnsi="Times New Roman" w:cs="Times New Roman"/>
        </w:rPr>
      </w:pPr>
      <w:r>
        <w:rPr>
          <w:rFonts w:ascii="Times New Roman" w:hAnsi="Times New Roman" w:cs="Times New Roman"/>
        </w:rPr>
        <w:t>Office</w:t>
      </w:r>
    </w:p>
    <w:p w14:paraId="6AF526CE" w14:textId="77777777" w:rsidR="004518D6" w:rsidRDefault="004518D6" w:rsidP="004518D6">
      <w:pPr>
        <w:autoSpaceDE w:val="0"/>
        <w:autoSpaceDN w:val="0"/>
        <w:rPr>
          <w:rFonts w:ascii="Times New Roman" w:hAnsi="Times New Roman" w:cs="Times New Roman"/>
        </w:rPr>
      </w:pPr>
      <w:r>
        <w:rPr>
          <w:rFonts w:ascii="Times New Roman" w:hAnsi="Times New Roman" w:cs="Times New Roman"/>
        </w:rPr>
        <w:t>Army Contracting Command</w:t>
      </w:r>
    </w:p>
    <w:p w14:paraId="59DEAEFC" w14:textId="77777777" w:rsidR="004518D6" w:rsidRDefault="004518D6" w:rsidP="004518D6">
      <w:pPr>
        <w:autoSpaceDE w:val="0"/>
        <w:autoSpaceDN w:val="0"/>
        <w:rPr>
          <w:rFonts w:ascii="Times New Roman" w:hAnsi="Times New Roman" w:cs="Times New Roman"/>
        </w:rPr>
      </w:pPr>
      <w:r>
        <w:rPr>
          <w:rFonts w:ascii="Times New Roman" w:hAnsi="Times New Roman" w:cs="Times New Roman"/>
        </w:rPr>
        <w:t>General Information</w:t>
      </w:r>
    </w:p>
    <w:p w14:paraId="4EEBE704" w14:textId="77777777" w:rsidR="004518D6" w:rsidRDefault="004518D6" w:rsidP="004518D6">
      <w:pPr>
        <w:autoSpaceDE w:val="0"/>
        <w:autoSpaceDN w:val="0"/>
        <w:rPr>
          <w:rFonts w:ascii="Times New Roman" w:hAnsi="Times New Roman" w:cs="Times New Roman"/>
        </w:rPr>
      </w:pPr>
      <w:r>
        <w:rPr>
          <w:rFonts w:ascii="Times New Roman" w:hAnsi="Times New Roman" w:cs="Times New Roman"/>
        </w:rPr>
        <w:t>•           Contract Opportunity Type: Special Notice (Original)</w:t>
      </w:r>
    </w:p>
    <w:p w14:paraId="4B0A6CC1" w14:textId="77777777" w:rsidR="004518D6" w:rsidRDefault="004518D6" w:rsidP="004518D6">
      <w:pPr>
        <w:autoSpaceDE w:val="0"/>
        <w:autoSpaceDN w:val="0"/>
        <w:rPr>
          <w:rFonts w:ascii="Times New Roman" w:hAnsi="Times New Roman" w:cs="Times New Roman"/>
        </w:rPr>
      </w:pPr>
      <w:r>
        <w:rPr>
          <w:rFonts w:ascii="Times New Roman" w:hAnsi="Times New Roman" w:cs="Times New Roman"/>
        </w:rPr>
        <w:t>•           All Dates/Times are: (UTC-05:00) EASTERN STANDARD TIME, NEW YORK, USA</w:t>
      </w:r>
    </w:p>
    <w:p w14:paraId="69FAFBF5" w14:textId="6D79B348" w:rsidR="004518D6" w:rsidRDefault="004518D6" w:rsidP="004518D6">
      <w:pPr>
        <w:autoSpaceDE w:val="0"/>
        <w:autoSpaceDN w:val="0"/>
        <w:rPr>
          <w:rFonts w:ascii="Times New Roman" w:hAnsi="Times New Roman" w:cs="Times New Roman"/>
        </w:rPr>
      </w:pPr>
      <w:r>
        <w:rPr>
          <w:rFonts w:ascii="Times New Roman" w:hAnsi="Times New Roman" w:cs="Times New Roman"/>
        </w:rPr>
        <w:t xml:space="preserve">•           Original Published Date: August 18, </w:t>
      </w:r>
      <w:proofErr w:type="gramStart"/>
      <w:r>
        <w:rPr>
          <w:rFonts w:ascii="Times New Roman" w:hAnsi="Times New Roman" w:cs="Times New Roman"/>
        </w:rPr>
        <w:t xml:space="preserve">2025 </w:t>
      </w:r>
      <w:r w:rsidR="005F5183">
        <w:rPr>
          <w:rFonts w:ascii="Times New Roman" w:hAnsi="Times New Roman" w:cs="Times New Roman"/>
        </w:rPr>
        <w:t xml:space="preserve"> </w:t>
      </w:r>
      <w:r>
        <w:rPr>
          <w:rFonts w:ascii="Times New Roman" w:hAnsi="Times New Roman" w:cs="Times New Roman"/>
        </w:rPr>
        <w:t>11</w:t>
      </w:r>
      <w:proofErr w:type="gramEnd"/>
      <w:r>
        <w:rPr>
          <w:rFonts w:ascii="Times New Roman" w:hAnsi="Times New Roman" w:cs="Times New Roman"/>
        </w:rPr>
        <w:t>:00 am EDT</w:t>
      </w:r>
    </w:p>
    <w:p w14:paraId="5CA0C9A8" w14:textId="4B8CA3EE" w:rsidR="004518D6" w:rsidRDefault="004518D6" w:rsidP="004518D6">
      <w:pPr>
        <w:autoSpaceDE w:val="0"/>
        <w:autoSpaceDN w:val="0"/>
        <w:rPr>
          <w:rFonts w:ascii="Times New Roman" w:hAnsi="Times New Roman" w:cs="Times New Roman"/>
        </w:rPr>
      </w:pPr>
      <w:r>
        <w:rPr>
          <w:rFonts w:ascii="Times New Roman" w:hAnsi="Times New Roman" w:cs="Times New Roman"/>
        </w:rPr>
        <w:t>•           Original Response Date: September 26,</w:t>
      </w:r>
      <w:r w:rsidR="005F5183">
        <w:rPr>
          <w:rFonts w:ascii="Times New Roman" w:hAnsi="Times New Roman" w:cs="Times New Roman"/>
        </w:rPr>
        <w:t xml:space="preserve"> </w:t>
      </w:r>
      <w:proofErr w:type="gramStart"/>
      <w:r w:rsidR="005F5183">
        <w:rPr>
          <w:rFonts w:ascii="Times New Roman" w:hAnsi="Times New Roman" w:cs="Times New Roman"/>
        </w:rPr>
        <w:t xml:space="preserve">2025 </w:t>
      </w:r>
      <w:r>
        <w:rPr>
          <w:rFonts w:ascii="Times New Roman" w:hAnsi="Times New Roman" w:cs="Times New Roman"/>
        </w:rPr>
        <w:t xml:space="preserve"> 11</w:t>
      </w:r>
      <w:proofErr w:type="gramEnd"/>
      <w:r>
        <w:rPr>
          <w:rFonts w:ascii="Times New Roman" w:hAnsi="Times New Roman" w:cs="Times New Roman"/>
        </w:rPr>
        <w:t>:59 pm EDT</w:t>
      </w:r>
    </w:p>
    <w:p w14:paraId="1F652234" w14:textId="77777777" w:rsidR="004518D6" w:rsidRDefault="004518D6" w:rsidP="004518D6">
      <w:pPr>
        <w:autoSpaceDE w:val="0"/>
        <w:autoSpaceDN w:val="0"/>
        <w:rPr>
          <w:rFonts w:ascii="Times New Roman" w:hAnsi="Times New Roman" w:cs="Times New Roman"/>
        </w:rPr>
      </w:pPr>
      <w:r>
        <w:rPr>
          <w:rFonts w:ascii="Times New Roman" w:hAnsi="Times New Roman" w:cs="Times New Roman"/>
        </w:rPr>
        <w:t>•           Inactive Policy: 1 day after the response date</w:t>
      </w:r>
    </w:p>
    <w:p w14:paraId="05DDD526" w14:textId="41A02F4F" w:rsidR="004518D6" w:rsidRDefault="004518D6" w:rsidP="004518D6">
      <w:pPr>
        <w:autoSpaceDE w:val="0"/>
        <w:autoSpaceDN w:val="0"/>
        <w:rPr>
          <w:rFonts w:ascii="Times New Roman" w:hAnsi="Times New Roman" w:cs="Times New Roman"/>
        </w:rPr>
      </w:pPr>
      <w:r>
        <w:rPr>
          <w:rFonts w:ascii="Times New Roman" w:hAnsi="Times New Roman" w:cs="Times New Roman"/>
        </w:rPr>
        <w:t>•           Original Inactive Date: September 26, 2025</w:t>
      </w:r>
    </w:p>
    <w:p w14:paraId="2A46C562" w14:textId="77777777" w:rsidR="004518D6" w:rsidRDefault="004518D6" w:rsidP="004518D6">
      <w:pPr>
        <w:autoSpaceDE w:val="0"/>
        <w:autoSpaceDN w:val="0"/>
        <w:rPr>
          <w:rFonts w:ascii="Times New Roman" w:hAnsi="Times New Roman" w:cs="Times New Roman"/>
        </w:rPr>
      </w:pPr>
      <w:r>
        <w:rPr>
          <w:rFonts w:ascii="Times New Roman" w:hAnsi="Times New Roman" w:cs="Times New Roman"/>
        </w:rPr>
        <w:t>•           Initiative:</w:t>
      </w:r>
    </w:p>
    <w:p w14:paraId="780F0B60" w14:textId="77777777" w:rsidR="004518D6" w:rsidRDefault="004518D6" w:rsidP="004518D6">
      <w:pPr>
        <w:autoSpaceDE w:val="0"/>
        <w:autoSpaceDN w:val="0"/>
        <w:rPr>
          <w:rFonts w:ascii="Times New Roman" w:hAnsi="Times New Roman" w:cs="Times New Roman"/>
        </w:rPr>
      </w:pPr>
      <w:r>
        <w:rPr>
          <w:rFonts w:ascii="Times New Roman" w:hAnsi="Times New Roman" w:cs="Times New Roman"/>
        </w:rPr>
        <w:t>Classification</w:t>
      </w:r>
    </w:p>
    <w:p w14:paraId="74346CB7" w14:textId="77777777" w:rsidR="004518D6" w:rsidRDefault="004518D6" w:rsidP="004518D6">
      <w:pPr>
        <w:autoSpaceDE w:val="0"/>
        <w:autoSpaceDN w:val="0"/>
        <w:rPr>
          <w:rFonts w:ascii="Times New Roman" w:hAnsi="Times New Roman" w:cs="Times New Roman"/>
        </w:rPr>
      </w:pPr>
      <w:r>
        <w:rPr>
          <w:rFonts w:ascii="Times New Roman" w:hAnsi="Times New Roman" w:cs="Times New Roman"/>
        </w:rPr>
        <w:t>•           Original Set Aside: N/A</w:t>
      </w:r>
    </w:p>
    <w:p w14:paraId="1A3B98A7" w14:textId="77777777" w:rsidR="004518D6" w:rsidRDefault="004518D6" w:rsidP="004518D6">
      <w:pPr>
        <w:autoSpaceDE w:val="0"/>
        <w:autoSpaceDN w:val="0"/>
        <w:rPr>
          <w:rFonts w:ascii="Times New Roman" w:hAnsi="Times New Roman" w:cs="Times New Roman"/>
        </w:rPr>
      </w:pPr>
      <w:r>
        <w:rPr>
          <w:rFonts w:ascii="Times New Roman" w:hAnsi="Times New Roman" w:cs="Times New Roman"/>
        </w:rPr>
        <w:t>•           Classification Code: D -- Information Technology services, including telecommunications services NAICS Code: 541 -- Professional, Scientific, and Technical Services/541330 -- Engineering Services</w:t>
      </w:r>
    </w:p>
    <w:p w14:paraId="7B5BEEFE" w14:textId="77777777" w:rsidR="004518D6" w:rsidRDefault="004518D6" w:rsidP="004518D6">
      <w:pPr>
        <w:autoSpaceDE w:val="0"/>
        <w:autoSpaceDN w:val="0"/>
        <w:rPr>
          <w:rFonts w:ascii="Times New Roman" w:hAnsi="Times New Roman" w:cs="Times New Roman"/>
        </w:rPr>
      </w:pPr>
      <w:r>
        <w:rPr>
          <w:rFonts w:ascii="Times New Roman" w:hAnsi="Times New Roman" w:cs="Times New Roman"/>
        </w:rPr>
        <w:t>•           Place of Performance: Augusta, GA USA</w:t>
      </w:r>
    </w:p>
    <w:p w14:paraId="2F333B6F" w14:textId="77777777" w:rsidR="004518D6" w:rsidRDefault="004518D6">
      <w:pPr>
        <w:rPr>
          <w:rFonts w:ascii="Open Sans" w:eastAsia="Times New Roman" w:hAnsi="Open Sans" w:cs="Open Sans"/>
          <w:b/>
          <w:bCs/>
          <w:color w:val="000000" w:themeColor="text1"/>
          <w:sz w:val="52"/>
          <w:szCs w:val="52"/>
        </w:rPr>
      </w:pPr>
      <w:r>
        <w:rPr>
          <w:rFonts w:ascii="Open Sans" w:eastAsia="Times New Roman" w:hAnsi="Open Sans" w:cs="Open Sans"/>
          <w:b/>
          <w:bCs/>
          <w:color w:val="000000" w:themeColor="text1"/>
          <w:sz w:val="52"/>
          <w:szCs w:val="52"/>
        </w:rPr>
        <w:br w:type="page"/>
      </w:r>
    </w:p>
    <w:p w14:paraId="50851C24" w14:textId="7D496E0C" w:rsidR="008464B3" w:rsidRPr="008464B3" w:rsidRDefault="008464B3" w:rsidP="00B92223">
      <w:pPr>
        <w:jc w:val="center"/>
        <w:outlineLvl w:val="0"/>
        <w:rPr>
          <w:rFonts w:ascii="Open Sans" w:eastAsia="Times New Roman" w:hAnsi="Open Sans" w:cs="Open Sans"/>
          <w:b/>
          <w:bCs/>
          <w:color w:val="000000" w:themeColor="text1"/>
          <w:sz w:val="32"/>
          <w:szCs w:val="32"/>
        </w:rPr>
      </w:pPr>
      <w:r w:rsidRPr="008464B3">
        <w:rPr>
          <w:rFonts w:ascii="Open Sans" w:eastAsia="Times New Roman" w:hAnsi="Open Sans" w:cs="Open Sans"/>
          <w:b/>
          <w:bCs/>
          <w:color w:val="000000" w:themeColor="text1"/>
          <w:sz w:val="52"/>
          <w:szCs w:val="52"/>
        </w:rPr>
        <w:lastRenderedPageBreak/>
        <w:t>Automated, Artificial Intelligence</w:t>
      </w:r>
      <w:r w:rsidR="00784735">
        <w:rPr>
          <w:rFonts w:ascii="Open Sans" w:eastAsia="Times New Roman" w:hAnsi="Open Sans" w:cs="Open Sans"/>
          <w:b/>
          <w:bCs/>
          <w:color w:val="000000" w:themeColor="text1"/>
          <w:sz w:val="52"/>
          <w:szCs w:val="52"/>
        </w:rPr>
        <w:t xml:space="preserve"> (AI)</w:t>
      </w:r>
      <w:r w:rsidRPr="008464B3">
        <w:rPr>
          <w:rFonts w:ascii="Open Sans" w:eastAsia="Times New Roman" w:hAnsi="Open Sans" w:cs="Open Sans"/>
          <w:b/>
          <w:bCs/>
          <w:color w:val="000000" w:themeColor="text1"/>
          <w:sz w:val="52"/>
          <w:szCs w:val="52"/>
        </w:rPr>
        <w:t xml:space="preserve">–Enabled </w:t>
      </w:r>
      <w:r w:rsidR="00E70C0C">
        <w:rPr>
          <w:rFonts w:ascii="Open Sans" w:eastAsia="Times New Roman" w:hAnsi="Open Sans" w:cs="Open Sans"/>
          <w:b/>
          <w:bCs/>
          <w:color w:val="000000" w:themeColor="text1"/>
          <w:sz w:val="52"/>
          <w:szCs w:val="52"/>
        </w:rPr>
        <w:t>Help Desk</w:t>
      </w:r>
      <w:r w:rsidR="291B1D46" w:rsidRPr="008464B3">
        <w:rPr>
          <w:rFonts w:ascii="Open Sans" w:eastAsia="Times New Roman" w:hAnsi="Open Sans" w:cs="Open Sans"/>
          <w:b/>
          <w:bCs/>
          <w:color w:val="000000" w:themeColor="text1"/>
          <w:sz w:val="52"/>
          <w:szCs w:val="52"/>
        </w:rPr>
        <w:t xml:space="preserve"> </w:t>
      </w:r>
      <w:r w:rsidRPr="008464B3">
        <w:rPr>
          <w:rFonts w:ascii="Open Sans" w:eastAsia="Times New Roman" w:hAnsi="Open Sans" w:cs="Open Sans"/>
          <w:b/>
          <w:bCs/>
          <w:color w:val="000000" w:themeColor="text1"/>
          <w:sz w:val="52"/>
          <w:szCs w:val="52"/>
        </w:rPr>
        <w:br/>
      </w:r>
      <w:r w:rsidR="291B1D46" w:rsidRPr="008464B3">
        <w:rPr>
          <w:rFonts w:ascii="Open Sans" w:eastAsia="Times New Roman" w:hAnsi="Open Sans" w:cs="Open Sans"/>
          <w:b/>
          <w:bCs/>
          <w:color w:val="000000" w:themeColor="text1"/>
          <w:sz w:val="32"/>
          <w:szCs w:val="32"/>
        </w:rPr>
        <w:t>(</w:t>
      </w:r>
      <w:r w:rsidRPr="008464B3">
        <w:rPr>
          <w:rFonts w:ascii="Open Sans" w:eastAsia="Times New Roman" w:hAnsi="Open Sans" w:cs="Open Sans"/>
          <w:b/>
          <w:bCs/>
          <w:color w:val="000000" w:themeColor="text1"/>
          <w:sz w:val="32"/>
          <w:szCs w:val="32"/>
        </w:rPr>
        <w:t xml:space="preserve">AI </w:t>
      </w:r>
      <w:r w:rsidR="00E70C0C">
        <w:rPr>
          <w:rFonts w:ascii="Open Sans" w:eastAsia="Times New Roman" w:hAnsi="Open Sans" w:cs="Open Sans"/>
          <w:b/>
          <w:bCs/>
          <w:color w:val="000000" w:themeColor="text1"/>
          <w:sz w:val="32"/>
          <w:szCs w:val="32"/>
        </w:rPr>
        <w:t>Help Desk</w:t>
      </w:r>
      <w:r w:rsidRPr="008464B3">
        <w:rPr>
          <w:rFonts w:ascii="Open Sans" w:eastAsia="Times New Roman" w:hAnsi="Open Sans" w:cs="Open Sans"/>
          <w:b/>
          <w:bCs/>
          <w:color w:val="000000" w:themeColor="text1"/>
          <w:sz w:val="32"/>
          <w:szCs w:val="32"/>
        </w:rPr>
        <w:t xml:space="preserve">) </w:t>
      </w:r>
    </w:p>
    <w:p w14:paraId="30B408DB" w14:textId="2125BC71" w:rsidR="008464B3" w:rsidRPr="008464B3" w:rsidRDefault="008464B3" w:rsidP="00B92223">
      <w:pPr>
        <w:jc w:val="center"/>
        <w:outlineLvl w:val="0"/>
        <w:rPr>
          <w:rFonts w:ascii="Open Sans" w:eastAsia="Times New Roman" w:hAnsi="Open Sans" w:cs="Open Sans"/>
          <w:b/>
          <w:bCs/>
          <w:color w:val="000000"/>
          <w:kern w:val="36"/>
          <w:sz w:val="52"/>
          <w:szCs w:val="52"/>
        </w:rPr>
      </w:pPr>
      <w:r w:rsidRPr="008464B3">
        <w:rPr>
          <w:rFonts w:ascii="Open Sans" w:eastAsia="Times New Roman" w:hAnsi="Open Sans" w:cs="Open Sans"/>
          <w:b/>
          <w:bCs/>
          <w:color w:val="000000" w:themeColor="text1"/>
          <w:sz w:val="32"/>
          <w:szCs w:val="32"/>
        </w:rPr>
        <w:t>Cyber Innovation Challenge (</w:t>
      </w:r>
      <w:proofErr w:type="gramStart"/>
      <w:r w:rsidRPr="008464B3">
        <w:rPr>
          <w:rFonts w:ascii="Open Sans" w:eastAsia="Times New Roman" w:hAnsi="Open Sans" w:cs="Open Sans"/>
          <w:b/>
          <w:bCs/>
          <w:color w:val="000000" w:themeColor="text1"/>
          <w:sz w:val="32"/>
          <w:szCs w:val="32"/>
        </w:rPr>
        <w:t>CIC</w:t>
      </w:r>
      <w:r w:rsidR="00E96FC8" w:rsidRPr="008464B3">
        <w:rPr>
          <w:rFonts w:ascii="Open Sans" w:eastAsia="Times New Roman" w:hAnsi="Open Sans" w:cs="Open Sans"/>
          <w:b/>
          <w:bCs/>
          <w:color w:val="000000" w:themeColor="text1"/>
          <w:sz w:val="32"/>
          <w:szCs w:val="32"/>
        </w:rPr>
        <w:t>)</w:t>
      </w:r>
      <w:r w:rsidRPr="008464B3">
        <w:rPr>
          <w:rFonts w:ascii="Open Sans" w:eastAsia="Times New Roman" w:hAnsi="Open Sans" w:cs="Open Sans"/>
          <w:b/>
          <w:bCs/>
          <w:color w:val="000000" w:themeColor="text1"/>
          <w:sz w:val="32"/>
          <w:szCs w:val="32"/>
        </w:rPr>
        <w:t xml:space="preserve"> #</w:t>
      </w:r>
      <w:proofErr w:type="gramEnd"/>
      <w:r w:rsidRPr="008464B3">
        <w:rPr>
          <w:rFonts w:ascii="Open Sans" w:eastAsia="Times New Roman" w:hAnsi="Open Sans" w:cs="Open Sans"/>
          <w:b/>
          <w:bCs/>
          <w:color w:val="000000" w:themeColor="text1"/>
          <w:sz w:val="32"/>
          <w:szCs w:val="32"/>
        </w:rPr>
        <w:t>5</w:t>
      </w:r>
      <w:r w:rsidRPr="008464B3">
        <w:rPr>
          <w:rFonts w:ascii="Open Sans" w:eastAsia="Times New Roman" w:hAnsi="Open Sans" w:cs="Open Sans"/>
          <w:b/>
          <w:bCs/>
          <w:color w:val="000000"/>
          <w:kern w:val="36"/>
          <w:sz w:val="32"/>
          <w:szCs w:val="32"/>
        </w:rPr>
        <w:br/>
      </w:r>
      <w:r w:rsidR="09A02D00" w:rsidRPr="008464B3">
        <w:rPr>
          <w:rFonts w:ascii="Open Sans" w:eastAsia="Times New Roman" w:hAnsi="Open Sans" w:cs="Open Sans"/>
          <w:b/>
          <w:bCs/>
          <w:color w:val="000000"/>
          <w:kern w:val="36"/>
          <w:sz w:val="52"/>
          <w:szCs w:val="52"/>
        </w:rPr>
        <w:t>Assessment Event</w:t>
      </w:r>
    </w:p>
    <w:p w14:paraId="170E9DA3" w14:textId="5E1B1DE3" w:rsidR="00490269" w:rsidRPr="008464B3" w:rsidRDefault="008464B3" w:rsidP="00B92223">
      <w:pPr>
        <w:jc w:val="center"/>
        <w:outlineLvl w:val="0"/>
        <w:rPr>
          <w:rFonts w:ascii="Open Sans" w:eastAsia="Times New Roman" w:hAnsi="Open Sans" w:cs="Open Sans"/>
          <w:b/>
          <w:bCs/>
          <w:color w:val="000000"/>
          <w:kern w:val="36"/>
          <w:sz w:val="52"/>
          <w:szCs w:val="52"/>
        </w:rPr>
      </w:pPr>
      <w:r w:rsidRPr="008464B3">
        <w:rPr>
          <w:rFonts w:ascii="Open Sans" w:eastAsia="Times New Roman" w:hAnsi="Open Sans" w:cs="Open Sans"/>
          <w:b/>
          <w:bCs/>
          <w:color w:val="000000"/>
          <w:kern w:val="36"/>
          <w:sz w:val="52"/>
          <w:szCs w:val="52"/>
        </w:rPr>
        <w:t>Request for Solutions (RFS)</w:t>
      </w:r>
      <w:r w:rsidR="3BF69023" w:rsidRPr="008464B3">
        <w:rPr>
          <w:rFonts w:ascii="Open Sans" w:eastAsia="Times New Roman" w:hAnsi="Open Sans" w:cs="Open Sans"/>
          <w:b/>
          <w:bCs/>
          <w:color w:val="000000"/>
          <w:kern w:val="36"/>
          <w:sz w:val="52"/>
          <w:szCs w:val="52"/>
        </w:rPr>
        <w:t> </w:t>
      </w:r>
    </w:p>
    <w:p w14:paraId="26C22A84" w14:textId="662399DA" w:rsidR="00490269" w:rsidRPr="00D150B1" w:rsidRDefault="008464B3" w:rsidP="00490269">
      <w:pPr>
        <w:jc w:val="center"/>
        <w:outlineLvl w:val="2"/>
        <w:rPr>
          <w:rFonts w:ascii="Open Sans" w:eastAsia="Times New Roman" w:hAnsi="Open Sans" w:cs="Open Sans"/>
          <w:b/>
          <w:bCs/>
          <w:color w:val="28282A"/>
          <w:sz w:val="52"/>
          <w:szCs w:val="52"/>
        </w:rPr>
      </w:pPr>
      <w:r w:rsidRPr="00576D78">
        <w:rPr>
          <w:rFonts w:ascii="Open Sans" w:eastAsia="Times New Roman" w:hAnsi="Open Sans" w:cs="Open Sans"/>
          <w:b/>
          <w:bCs/>
          <w:color w:val="000000" w:themeColor="text1"/>
          <w:sz w:val="52"/>
          <w:szCs w:val="52"/>
        </w:rPr>
        <w:t>1</w:t>
      </w:r>
      <w:r w:rsidR="00D150B1" w:rsidRPr="00576D78">
        <w:rPr>
          <w:rFonts w:ascii="Open Sans" w:eastAsia="Times New Roman" w:hAnsi="Open Sans" w:cs="Open Sans"/>
          <w:b/>
          <w:bCs/>
          <w:color w:val="000000" w:themeColor="text1"/>
          <w:sz w:val="52"/>
          <w:szCs w:val="52"/>
        </w:rPr>
        <w:t>8</w:t>
      </w:r>
      <w:r w:rsidR="00490269" w:rsidRPr="00576D78">
        <w:rPr>
          <w:rFonts w:ascii="Open Sans" w:eastAsia="Times New Roman" w:hAnsi="Open Sans" w:cs="Open Sans"/>
          <w:b/>
          <w:bCs/>
          <w:color w:val="000000" w:themeColor="text1"/>
          <w:sz w:val="52"/>
          <w:szCs w:val="52"/>
        </w:rPr>
        <w:t xml:space="preserve"> </w:t>
      </w:r>
      <w:r w:rsidRPr="00576D78">
        <w:rPr>
          <w:rFonts w:ascii="Open Sans" w:eastAsia="Times New Roman" w:hAnsi="Open Sans" w:cs="Open Sans"/>
          <w:b/>
          <w:bCs/>
          <w:color w:val="000000" w:themeColor="text1"/>
          <w:sz w:val="52"/>
          <w:szCs w:val="52"/>
        </w:rPr>
        <w:t>AUG</w:t>
      </w:r>
      <w:r w:rsidR="4A34DEEA" w:rsidRPr="00576D78">
        <w:rPr>
          <w:rFonts w:ascii="Open Sans" w:eastAsia="Times New Roman" w:hAnsi="Open Sans" w:cs="Open Sans"/>
          <w:b/>
          <w:bCs/>
          <w:color w:val="000000" w:themeColor="text1"/>
          <w:sz w:val="52"/>
          <w:szCs w:val="52"/>
        </w:rPr>
        <w:t xml:space="preserve"> - </w:t>
      </w:r>
      <w:r w:rsidR="004A69F4">
        <w:rPr>
          <w:rFonts w:ascii="Open Sans" w:eastAsia="Times New Roman" w:hAnsi="Open Sans" w:cs="Open Sans"/>
          <w:b/>
          <w:bCs/>
          <w:color w:val="000000" w:themeColor="text1"/>
          <w:sz w:val="52"/>
          <w:szCs w:val="52"/>
        </w:rPr>
        <w:t>26</w:t>
      </w:r>
      <w:r w:rsidR="4A34DEEA" w:rsidRPr="00576D78">
        <w:rPr>
          <w:rFonts w:ascii="Open Sans" w:eastAsia="Times New Roman" w:hAnsi="Open Sans" w:cs="Open Sans"/>
          <w:b/>
          <w:bCs/>
          <w:color w:val="000000" w:themeColor="text1"/>
          <w:sz w:val="52"/>
          <w:szCs w:val="52"/>
        </w:rPr>
        <w:t xml:space="preserve"> </w:t>
      </w:r>
      <w:r w:rsidRPr="00576D78">
        <w:rPr>
          <w:rFonts w:ascii="Open Sans" w:eastAsia="Times New Roman" w:hAnsi="Open Sans" w:cs="Open Sans"/>
          <w:b/>
          <w:bCs/>
          <w:color w:val="000000" w:themeColor="text1"/>
          <w:sz w:val="52"/>
          <w:szCs w:val="52"/>
        </w:rPr>
        <w:t>SEP</w:t>
      </w:r>
      <w:r w:rsidR="000C1B07" w:rsidRPr="00576D78">
        <w:rPr>
          <w:rFonts w:ascii="Open Sans" w:eastAsia="Times New Roman" w:hAnsi="Open Sans" w:cs="Open Sans"/>
          <w:b/>
          <w:bCs/>
          <w:color w:val="000000" w:themeColor="text1"/>
          <w:sz w:val="52"/>
          <w:szCs w:val="52"/>
        </w:rPr>
        <w:t xml:space="preserve"> 202</w:t>
      </w:r>
      <w:r w:rsidR="009D1035" w:rsidRPr="00576D78">
        <w:rPr>
          <w:rFonts w:ascii="Open Sans" w:eastAsia="Times New Roman" w:hAnsi="Open Sans" w:cs="Open Sans"/>
          <w:b/>
          <w:bCs/>
          <w:color w:val="000000" w:themeColor="text1"/>
          <w:sz w:val="52"/>
          <w:szCs w:val="52"/>
        </w:rPr>
        <w:t>5</w:t>
      </w:r>
    </w:p>
    <w:p w14:paraId="15932BA4" w14:textId="77777777" w:rsidR="008464B3" w:rsidRPr="00D150B1" w:rsidRDefault="008464B3" w:rsidP="00490269">
      <w:pPr>
        <w:jc w:val="center"/>
        <w:outlineLvl w:val="1"/>
        <w:rPr>
          <w:rFonts w:ascii="Open Sans" w:eastAsia="Times New Roman" w:hAnsi="Open Sans" w:cs="Open Sans"/>
          <w:b/>
          <w:bCs/>
          <w:color w:val="FF0000"/>
          <w:sz w:val="52"/>
          <w:szCs w:val="52"/>
        </w:rPr>
      </w:pPr>
    </w:p>
    <w:p w14:paraId="01E5DB8E" w14:textId="7393E093" w:rsidR="00490269" w:rsidRPr="008464B3" w:rsidRDefault="58D7E167" w:rsidP="00490269">
      <w:pPr>
        <w:jc w:val="center"/>
        <w:outlineLvl w:val="1"/>
        <w:rPr>
          <w:rFonts w:ascii="Open Sans" w:eastAsia="Times New Roman" w:hAnsi="Open Sans" w:cs="Open Sans"/>
          <w:b/>
          <w:bCs/>
          <w:color w:val="28282A"/>
          <w:sz w:val="52"/>
          <w:szCs w:val="52"/>
        </w:rPr>
      </w:pPr>
      <w:r w:rsidRPr="00D150B1">
        <w:rPr>
          <w:rFonts w:ascii="Open Sans" w:eastAsia="Times New Roman" w:hAnsi="Open Sans" w:cs="Open Sans"/>
          <w:b/>
          <w:bCs/>
          <w:color w:val="FF0000"/>
          <w:sz w:val="52"/>
          <w:szCs w:val="52"/>
        </w:rPr>
        <w:t>Submit</w:t>
      </w:r>
      <w:r w:rsidR="1593BEA0" w:rsidRPr="00D150B1">
        <w:rPr>
          <w:rFonts w:ascii="Open Sans" w:eastAsia="Times New Roman" w:hAnsi="Open Sans" w:cs="Open Sans"/>
          <w:b/>
          <w:bCs/>
          <w:color w:val="FF0000"/>
          <w:sz w:val="52"/>
          <w:szCs w:val="52"/>
        </w:rPr>
        <w:t xml:space="preserve"> </w:t>
      </w:r>
      <w:r w:rsidRPr="00D150B1">
        <w:rPr>
          <w:rFonts w:ascii="Open Sans" w:eastAsia="Times New Roman" w:hAnsi="Open Sans" w:cs="Open Sans"/>
          <w:b/>
          <w:bCs/>
          <w:color w:val="FF0000"/>
          <w:sz w:val="52"/>
          <w:szCs w:val="52"/>
        </w:rPr>
        <w:t xml:space="preserve">NLT </w:t>
      </w:r>
      <w:r w:rsidR="004A69F4">
        <w:rPr>
          <w:rFonts w:ascii="Open Sans" w:eastAsia="Times New Roman" w:hAnsi="Open Sans" w:cs="Open Sans"/>
          <w:b/>
          <w:bCs/>
          <w:color w:val="FF0000"/>
          <w:sz w:val="52"/>
          <w:szCs w:val="52"/>
        </w:rPr>
        <w:t>26</w:t>
      </w:r>
      <w:r w:rsidR="5DAF3A8F" w:rsidRPr="00576D78">
        <w:rPr>
          <w:rFonts w:ascii="Open Sans" w:eastAsia="Times New Roman" w:hAnsi="Open Sans" w:cs="Open Sans"/>
          <w:b/>
          <w:bCs/>
          <w:color w:val="FF0000"/>
          <w:sz w:val="52"/>
          <w:szCs w:val="52"/>
        </w:rPr>
        <w:t xml:space="preserve"> </w:t>
      </w:r>
      <w:r w:rsidR="008464B3" w:rsidRPr="00576D78">
        <w:rPr>
          <w:rFonts w:ascii="Open Sans" w:eastAsia="Times New Roman" w:hAnsi="Open Sans" w:cs="Open Sans"/>
          <w:b/>
          <w:bCs/>
          <w:color w:val="FF0000"/>
          <w:sz w:val="52"/>
          <w:szCs w:val="52"/>
        </w:rPr>
        <w:t>SEP</w:t>
      </w:r>
      <w:r w:rsidR="5DAF3A8F" w:rsidRPr="00576D78">
        <w:rPr>
          <w:rFonts w:ascii="Open Sans" w:eastAsia="Times New Roman" w:hAnsi="Open Sans" w:cs="Open Sans"/>
          <w:b/>
          <w:bCs/>
          <w:color w:val="FF0000"/>
          <w:sz w:val="52"/>
          <w:szCs w:val="52"/>
        </w:rPr>
        <w:t xml:space="preserve"> </w:t>
      </w:r>
      <w:r w:rsidR="1593BEA0" w:rsidRPr="00576D78">
        <w:rPr>
          <w:rFonts w:ascii="Open Sans" w:eastAsia="Times New Roman" w:hAnsi="Open Sans" w:cs="Open Sans"/>
          <w:b/>
          <w:bCs/>
          <w:color w:val="FF0000"/>
          <w:sz w:val="52"/>
          <w:szCs w:val="52"/>
        </w:rPr>
        <w:t>202</w:t>
      </w:r>
      <w:r w:rsidR="568318D6" w:rsidRPr="00576D78">
        <w:rPr>
          <w:rFonts w:ascii="Open Sans" w:eastAsia="Times New Roman" w:hAnsi="Open Sans" w:cs="Open Sans"/>
          <w:b/>
          <w:bCs/>
          <w:color w:val="FF0000"/>
          <w:sz w:val="52"/>
          <w:szCs w:val="52"/>
        </w:rPr>
        <w:t>5</w:t>
      </w:r>
      <w:r w:rsidR="568318D6" w:rsidRPr="008464B3">
        <w:rPr>
          <w:rFonts w:ascii="Open Sans" w:eastAsia="Times New Roman" w:hAnsi="Open Sans" w:cs="Open Sans"/>
          <w:b/>
          <w:bCs/>
          <w:color w:val="FF0000"/>
          <w:sz w:val="52"/>
          <w:szCs w:val="52"/>
        </w:rPr>
        <w:t xml:space="preserve"> </w:t>
      </w:r>
      <w:r w:rsidR="008464B3">
        <w:rPr>
          <w:rFonts w:ascii="Open Sans" w:eastAsia="Times New Roman" w:hAnsi="Open Sans" w:cs="Open Sans"/>
          <w:b/>
          <w:bCs/>
          <w:color w:val="FF0000"/>
          <w:sz w:val="52"/>
          <w:szCs w:val="52"/>
        </w:rPr>
        <w:br/>
      </w:r>
      <w:r w:rsidR="4AE12E2C" w:rsidRPr="008464B3">
        <w:rPr>
          <w:rFonts w:ascii="Open Sans" w:eastAsia="Times New Roman" w:hAnsi="Open Sans" w:cs="Open Sans"/>
          <w:b/>
          <w:bCs/>
          <w:color w:val="FF0000"/>
          <w:sz w:val="52"/>
          <w:szCs w:val="52"/>
        </w:rPr>
        <w:t xml:space="preserve">at or before </w:t>
      </w:r>
      <w:r w:rsidR="7877ADBB" w:rsidRPr="008464B3">
        <w:rPr>
          <w:rFonts w:ascii="Open Sans" w:eastAsia="Times New Roman" w:hAnsi="Open Sans" w:cs="Open Sans"/>
          <w:b/>
          <w:bCs/>
          <w:color w:val="FF0000"/>
          <w:sz w:val="52"/>
          <w:szCs w:val="52"/>
        </w:rPr>
        <w:t>11</w:t>
      </w:r>
      <w:r w:rsidR="1593BEA0" w:rsidRPr="008464B3">
        <w:rPr>
          <w:rFonts w:ascii="Open Sans" w:eastAsia="Times New Roman" w:hAnsi="Open Sans" w:cs="Open Sans"/>
          <w:b/>
          <w:bCs/>
          <w:color w:val="FF0000"/>
          <w:sz w:val="52"/>
          <w:szCs w:val="52"/>
        </w:rPr>
        <w:t>:</w:t>
      </w:r>
      <w:r w:rsidR="10E1A106" w:rsidRPr="008464B3">
        <w:rPr>
          <w:rFonts w:ascii="Open Sans" w:eastAsia="Times New Roman" w:hAnsi="Open Sans" w:cs="Open Sans"/>
          <w:b/>
          <w:bCs/>
          <w:color w:val="FF0000"/>
          <w:sz w:val="52"/>
          <w:szCs w:val="52"/>
        </w:rPr>
        <w:t>59</w:t>
      </w:r>
      <w:r w:rsidR="1593BEA0" w:rsidRPr="008464B3">
        <w:rPr>
          <w:rFonts w:ascii="Open Sans" w:eastAsia="Times New Roman" w:hAnsi="Open Sans" w:cs="Open Sans"/>
          <w:b/>
          <w:bCs/>
          <w:color w:val="FF0000"/>
          <w:sz w:val="52"/>
          <w:szCs w:val="52"/>
        </w:rPr>
        <w:t xml:space="preserve"> PM ET </w:t>
      </w:r>
    </w:p>
    <w:p w14:paraId="6A2482A4" w14:textId="77777777" w:rsidR="00490269" w:rsidRPr="008464B3" w:rsidRDefault="3BF69023" w:rsidP="00490269">
      <w:pPr>
        <w:jc w:val="center"/>
        <w:outlineLvl w:val="1"/>
        <w:rPr>
          <w:rFonts w:ascii="Open Sans" w:eastAsia="Times New Roman" w:hAnsi="Open Sans" w:cs="Open Sans"/>
          <w:b/>
          <w:bCs/>
          <w:color w:val="28282A"/>
          <w:sz w:val="52"/>
          <w:szCs w:val="52"/>
        </w:rPr>
      </w:pPr>
      <w:r w:rsidRPr="008464B3">
        <w:rPr>
          <w:rFonts w:ascii="Open Sans" w:eastAsia="Times New Roman" w:hAnsi="Open Sans" w:cs="Open Sans"/>
          <w:b/>
          <w:bCs/>
          <w:color w:val="FF0000"/>
          <w:sz w:val="52"/>
          <w:szCs w:val="52"/>
        </w:rPr>
        <w:t>U.S. Citizens Only</w:t>
      </w:r>
    </w:p>
    <w:p w14:paraId="16418183" w14:textId="1BB1952E" w:rsidR="503C951E" w:rsidRPr="008464B3" w:rsidRDefault="503C951E" w:rsidP="503C951E">
      <w:pPr>
        <w:jc w:val="center"/>
        <w:outlineLvl w:val="1"/>
        <w:rPr>
          <w:rFonts w:ascii="Open Sans" w:eastAsia="Times New Roman" w:hAnsi="Open Sans" w:cs="Open Sans"/>
          <w:b/>
          <w:bCs/>
          <w:color w:val="FF0000"/>
          <w:sz w:val="32"/>
          <w:szCs w:val="32"/>
        </w:rPr>
      </w:pPr>
    </w:p>
    <w:p w14:paraId="5DDE15E7" w14:textId="77777777" w:rsidR="0068265E" w:rsidRDefault="0068265E" w:rsidP="009A1125">
      <w:pPr>
        <w:spacing w:line="252" w:lineRule="auto"/>
        <w:rPr>
          <w:rStyle w:val="SECTIONHEADERChar"/>
        </w:rPr>
      </w:pPr>
    </w:p>
    <w:p w14:paraId="5FD6E3C3" w14:textId="77777777" w:rsidR="0068265E" w:rsidRDefault="0068265E" w:rsidP="009A1125">
      <w:pPr>
        <w:spacing w:line="252" w:lineRule="auto"/>
        <w:rPr>
          <w:rStyle w:val="SECTIONHEADERChar"/>
        </w:rPr>
      </w:pPr>
    </w:p>
    <w:p w14:paraId="7B4ADFCB" w14:textId="77777777" w:rsidR="0068265E" w:rsidRDefault="0068265E" w:rsidP="009A1125">
      <w:pPr>
        <w:spacing w:line="252" w:lineRule="auto"/>
        <w:rPr>
          <w:rStyle w:val="SECTIONHEADERChar"/>
        </w:rPr>
      </w:pPr>
    </w:p>
    <w:p w14:paraId="5F064BE3" w14:textId="3F49CAA4" w:rsidR="0068265E" w:rsidRDefault="0068265E" w:rsidP="0068265E">
      <w:pPr>
        <w:spacing w:line="252" w:lineRule="auto"/>
        <w:jc w:val="center"/>
        <w:rPr>
          <w:rStyle w:val="SECTIONHEADERChar"/>
        </w:rPr>
      </w:pPr>
      <w:r>
        <w:rPr>
          <w:noProof/>
        </w:rPr>
        <w:drawing>
          <wp:inline distT="0" distB="0" distL="0" distR="0" wp14:anchorId="0CEFC7B4" wp14:editId="2D9088F9">
            <wp:extent cx="2468880" cy="2468880"/>
            <wp:effectExtent l="0" t="0" r="7620" b="7620"/>
            <wp:docPr id="4" name="Picture 3">
              <a:extLst xmlns:a="http://schemas.openxmlformats.org/drawingml/2006/main">
                <a:ext uri="{FF2B5EF4-FFF2-40B4-BE49-F238E27FC236}">
                  <a16:creationId xmlns:a16="http://schemas.microsoft.com/office/drawing/2014/main" id="{3D325E55-50F3-E884-1309-100E95CDA5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D325E55-50F3-E884-1309-100E95CDA5CE}"/>
                        </a:ext>
                      </a:extLst>
                    </pic:cNvPr>
                    <pic:cNvPicPr>
                      <a:picLocks noChangeAspect="1"/>
                    </pic:cNvPicPr>
                  </pic:nvPicPr>
                  <pic:blipFill>
                    <a:blip r:embed="rId11"/>
                    <a:stretch>
                      <a:fillRect/>
                    </a:stretch>
                  </pic:blipFill>
                  <pic:spPr>
                    <a:xfrm>
                      <a:off x="0" y="0"/>
                      <a:ext cx="2469092" cy="2469092"/>
                    </a:xfrm>
                    <a:prstGeom prst="rect">
                      <a:avLst/>
                    </a:prstGeom>
                  </pic:spPr>
                </pic:pic>
              </a:graphicData>
            </a:graphic>
          </wp:inline>
        </w:drawing>
      </w:r>
    </w:p>
    <w:p w14:paraId="1BEA96F8" w14:textId="7708BC7A" w:rsidR="008464B3" w:rsidRDefault="3BF69023" w:rsidP="009A1125">
      <w:pPr>
        <w:spacing w:line="252" w:lineRule="auto"/>
        <w:rPr>
          <w:rStyle w:val="BODYChar"/>
        </w:rPr>
      </w:pPr>
      <w:r w:rsidRPr="00972BAC">
        <w:rPr>
          <w:rStyle w:val="SECTIONHEADERChar"/>
        </w:rPr>
        <w:lastRenderedPageBreak/>
        <w:t>Background/Synopsis</w:t>
      </w:r>
      <w:r w:rsidR="00490269" w:rsidRPr="00972BAC">
        <w:rPr>
          <w:rStyle w:val="SECTIONHEADERChar"/>
        </w:rPr>
        <w:br/>
      </w:r>
      <w:r w:rsidR="00921D60">
        <w:rPr>
          <w:rStyle w:val="BODYChar"/>
        </w:rPr>
        <w:t xml:space="preserve">This RFS </w:t>
      </w:r>
      <w:r w:rsidR="00EC111F" w:rsidRPr="00EC111F">
        <w:rPr>
          <w:rStyle w:val="BODYChar"/>
        </w:rPr>
        <w:t xml:space="preserve">solicits innovative solutions </w:t>
      </w:r>
      <w:r w:rsidR="00EC111F">
        <w:rPr>
          <w:rStyle w:val="BODYChar"/>
        </w:rPr>
        <w:t>via a white</w:t>
      </w:r>
      <w:r w:rsidR="00975E46">
        <w:rPr>
          <w:rStyle w:val="BODYChar"/>
        </w:rPr>
        <w:t xml:space="preserve"> </w:t>
      </w:r>
      <w:r w:rsidR="00EC111F">
        <w:rPr>
          <w:rStyle w:val="BODYChar"/>
        </w:rPr>
        <w:t xml:space="preserve">paper submission in Vulcan </w:t>
      </w:r>
      <w:r w:rsidR="00EC111F" w:rsidRPr="00EC111F">
        <w:rPr>
          <w:rStyle w:val="BODYChar"/>
        </w:rPr>
        <w:t xml:space="preserve">for the development of </w:t>
      </w:r>
      <w:r w:rsidR="008464B3">
        <w:rPr>
          <w:rStyle w:val="BODYChar"/>
        </w:rPr>
        <w:t xml:space="preserve">an automated, artificial intelligence-enabled </w:t>
      </w:r>
      <w:r w:rsidR="00E70C0C">
        <w:rPr>
          <w:rStyle w:val="BODYChar"/>
        </w:rPr>
        <w:t>Help Desk</w:t>
      </w:r>
      <w:r w:rsidR="008464B3">
        <w:rPr>
          <w:rStyle w:val="BODYChar"/>
        </w:rPr>
        <w:t xml:space="preserve"> for the Persistent Cyber Training Environment (PCTE).</w:t>
      </w:r>
    </w:p>
    <w:p w14:paraId="449583EE" w14:textId="77777777" w:rsidR="009A1125" w:rsidRDefault="009A1125" w:rsidP="008464B3">
      <w:pPr>
        <w:spacing w:line="252" w:lineRule="auto"/>
        <w:rPr>
          <w:rStyle w:val="BODYChar"/>
          <w:b/>
          <w:bCs/>
        </w:rPr>
      </w:pPr>
    </w:p>
    <w:p w14:paraId="7F627C86" w14:textId="12ED77ED" w:rsidR="008464B3" w:rsidRPr="008464B3" w:rsidRDefault="008464B3" w:rsidP="008464B3">
      <w:pPr>
        <w:spacing w:line="252" w:lineRule="auto"/>
        <w:rPr>
          <w:rStyle w:val="BODYChar"/>
        </w:rPr>
      </w:pPr>
      <w:r w:rsidRPr="00A968AB">
        <w:rPr>
          <w:rStyle w:val="BODYChar"/>
          <w:b/>
          <w:bCs/>
          <w:sz w:val="24"/>
          <w:szCs w:val="24"/>
        </w:rPr>
        <w:t>PCTE Overview</w:t>
      </w:r>
      <w:r w:rsidRPr="009A1125">
        <w:rPr>
          <w:rStyle w:val="BODYChar"/>
          <w:b/>
          <w:bCs/>
        </w:rPr>
        <w:br/>
      </w:r>
      <w:r w:rsidRPr="008464B3">
        <w:rPr>
          <w:rStyle w:val="BODYChar"/>
        </w:rPr>
        <w:t xml:space="preserve">The PCTE provides the </w:t>
      </w:r>
      <w:r w:rsidR="004A462A">
        <w:rPr>
          <w:rStyle w:val="BODYChar"/>
        </w:rPr>
        <w:t>Department of Defense (</w:t>
      </w:r>
      <w:r w:rsidRPr="008464B3">
        <w:rPr>
          <w:rStyle w:val="BODYChar"/>
        </w:rPr>
        <w:t>DoD</w:t>
      </w:r>
      <w:r w:rsidR="004A462A">
        <w:rPr>
          <w:rStyle w:val="BODYChar"/>
        </w:rPr>
        <w:t>)</w:t>
      </w:r>
      <w:r w:rsidRPr="008464B3">
        <w:rPr>
          <w:rStyle w:val="BODYChar"/>
        </w:rPr>
        <w:t xml:space="preserve"> Cyberspace Workforce and Allied partners with a secure, configurable, and real-time virtual environment for cyber training and mission rehearsals across all classification levels. PCTE is a distributed capability to DoD Cyberspace Workforce and its International Partners to “train as they fight” in a relevant, configurable, and real-time virtual environment. Through this ability to standardize, simplify, and automate the training management lifecycle seen by the </w:t>
      </w:r>
      <w:r w:rsidR="003306DF">
        <w:rPr>
          <w:rStyle w:val="BODYChar"/>
        </w:rPr>
        <w:t>Cyber Mission Force (</w:t>
      </w:r>
      <w:r w:rsidRPr="008464B3">
        <w:rPr>
          <w:rStyle w:val="BODYChar"/>
        </w:rPr>
        <w:t>CMF</w:t>
      </w:r>
      <w:r w:rsidR="003306DF">
        <w:rPr>
          <w:rStyle w:val="BODYChar"/>
        </w:rPr>
        <w:t>)</w:t>
      </w:r>
      <w:r w:rsidRPr="008464B3">
        <w:rPr>
          <w:rStyle w:val="BODYChar"/>
        </w:rPr>
        <w:t xml:space="preserve"> operators, PCTE supports </w:t>
      </w:r>
      <w:r w:rsidR="003306DF">
        <w:rPr>
          <w:rStyle w:val="BODYChar"/>
        </w:rPr>
        <w:t>United States Cyber Command (</w:t>
      </w:r>
      <w:r w:rsidRPr="008464B3">
        <w:rPr>
          <w:rStyle w:val="BODYChar"/>
        </w:rPr>
        <w:t>USCC</w:t>
      </w:r>
      <w:r w:rsidR="003306DF">
        <w:rPr>
          <w:rStyle w:val="BODYChar"/>
        </w:rPr>
        <w:t>)</w:t>
      </w:r>
      <w:r w:rsidRPr="008464B3">
        <w:rPr>
          <w:rStyle w:val="BODYChar"/>
        </w:rPr>
        <w:t xml:space="preserve"> mission readiness priorities.</w:t>
      </w:r>
      <w:r w:rsidR="005005DE">
        <w:rPr>
          <w:rStyle w:val="BODYChar"/>
        </w:rPr>
        <w:t xml:space="preserve">  </w:t>
      </w:r>
    </w:p>
    <w:p w14:paraId="33741608" w14:textId="77777777" w:rsidR="008464B3" w:rsidRDefault="008464B3" w:rsidP="008464B3">
      <w:pPr>
        <w:spacing w:line="252" w:lineRule="auto"/>
        <w:rPr>
          <w:rStyle w:val="BODYChar"/>
        </w:rPr>
      </w:pPr>
    </w:p>
    <w:p w14:paraId="60147888" w14:textId="77777777" w:rsidR="00E716CF" w:rsidRPr="00E716CF" w:rsidRDefault="00E716CF" w:rsidP="00E716CF">
      <w:pPr>
        <w:spacing w:line="252" w:lineRule="auto"/>
        <w:rPr>
          <w:rFonts w:eastAsiaTheme="minorEastAsia"/>
          <w:b/>
          <w:bCs/>
          <w:color w:val="000000" w:themeColor="text1"/>
        </w:rPr>
      </w:pPr>
      <w:r w:rsidRPr="00E716CF">
        <w:rPr>
          <w:rFonts w:eastAsiaTheme="minorEastAsia"/>
          <w:b/>
          <w:bCs/>
          <w:color w:val="000000" w:themeColor="text1"/>
        </w:rPr>
        <w:t>PCTE Platform and Architecture</w:t>
      </w:r>
    </w:p>
    <w:p w14:paraId="0C60DF76" w14:textId="50B32C08" w:rsidR="00E716CF" w:rsidRPr="00E716CF" w:rsidRDefault="00E716CF" w:rsidP="00E716CF">
      <w:pPr>
        <w:spacing w:line="252" w:lineRule="auto"/>
        <w:rPr>
          <w:rFonts w:eastAsiaTheme="minorEastAsia"/>
          <w:color w:val="000000" w:themeColor="text1"/>
          <w:sz w:val="20"/>
          <w:szCs w:val="20"/>
        </w:rPr>
      </w:pPr>
      <w:r w:rsidRPr="00E716CF">
        <w:rPr>
          <w:rFonts w:eastAsiaTheme="minorEastAsia"/>
          <w:color w:val="000000" w:themeColor="text1"/>
          <w:sz w:val="20"/>
          <w:szCs w:val="20"/>
        </w:rPr>
        <w:t xml:space="preserve">PCTE consists of a suite of </w:t>
      </w:r>
      <w:r w:rsidR="00841293" w:rsidRPr="00921D60">
        <w:rPr>
          <w:rFonts w:eastAsiaTheme="minorEastAsia"/>
          <w:color w:val="000000" w:themeColor="text1"/>
          <w:sz w:val="20"/>
          <w:szCs w:val="20"/>
        </w:rPr>
        <w:t>Commercial-Off-The</w:t>
      </w:r>
      <w:r w:rsidR="001D6AC0" w:rsidRPr="00921D60">
        <w:rPr>
          <w:rFonts w:eastAsiaTheme="minorEastAsia"/>
          <w:color w:val="000000" w:themeColor="text1"/>
          <w:sz w:val="20"/>
          <w:szCs w:val="20"/>
        </w:rPr>
        <w:t xml:space="preserve">-Shelf </w:t>
      </w:r>
      <w:r w:rsidR="00841293" w:rsidRPr="00921D60">
        <w:rPr>
          <w:rFonts w:eastAsiaTheme="minorEastAsia"/>
          <w:color w:val="000000" w:themeColor="text1"/>
          <w:sz w:val="20"/>
          <w:szCs w:val="20"/>
        </w:rPr>
        <w:t>(</w:t>
      </w:r>
      <w:r w:rsidRPr="00921D60">
        <w:rPr>
          <w:rFonts w:eastAsiaTheme="minorEastAsia"/>
          <w:color w:val="000000" w:themeColor="text1"/>
          <w:sz w:val="20"/>
          <w:szCs w:val="20"/>
        </w:rPr>
        <w:t>COTS</w:t>
      </w:r>
      <w:r w:rsidR="00841293" w:rsidRPr="00921D60">
        <w:rPr>
          <w:rFonts w:eastAsiaTheme="minorEastAsia"/>
          <w:color w:val="000000" w:themeColor="text1"/>
          <w:sz w:val="20"/>
          <w:szCs w:val="20"/>
        </w:rPr>
        <w:t>)</w:t>
      </w:r>
      <w:r w:rsidRPr="00921D60">
        <w:rPr>
          <w:rFonts w:eastAsiaTheme="minorEastAsia"/>
          <w:color w:val="000000" w:themeColor="text1"/>
          <w:sz w:val="20"/>
          <w:szCs w:val="20"/>
        </w:rPr>
        <w:t xml:space="preserve"> software products that are hosted on a fleet of geographically dispersed data</w:t>
      </w:r>
      <w:r w:rsidR="00DC6463" w:rsidRPr="00921D60">
        <w:rPr>
          <w:rFonts w:eastAsiaTheme="minorEastAsia"/>
          <w:color w:val="000000" w:themeColor="text1"/>
          <w:sz w:val="20"/>
          <w:szCs w:val="20"/>
        </w:rPr>
        <w:t xml:space="preserve"> </w:t>
      </w:r>
      <w:r w:rsidRPr="00921D60">
        <w:rPr>
          <w:rFonts w:eastAsiaTheme="minorEastAsia"/>
          <w:color w:val="000000" w:themeColor="text1"/>
          <w:sz w:val="20"/>
          <w:szCs w:val="20"/>
        </w:rPr>
        <w:t xml:space="preserve">centers managed by the </w:t>
      </w:r>
      <w:r w:rsidR="00DC6463" w:rsidRPr="00921D60">
        <w:rPr>
          <w:rFonts w:eastAsiaTheme="minorEastAsia"/>
          <w:color w:val="000000" w:themeColor="text1"/>
          <w:sz w:val="20"/>
          <w:szCs w:val="20"/>
        </w:rPr>
        <w:t>G</w:t>
      </w:r>
      <w:r w:rsidRPr="00921D60">
        <w:rPr>
          <w:rFonts w:eastAsiaTheme="minorEastAsia"/>
          <w:color w:val="000000" w:themeColor="text1"/>
          <w:sz w:val="20"/>
          <w:szCs w:val="20"/>
        </w:rPr>
        <w:t xml:space="preserve">overnment with </w:t>
      </w:r>
      <w:r w:rsidR="00DC6463" w:rsidRPr="00921D60">
        <w:rPr>
          <w:rFonts w:eastAsiaTheme="minorEastAsia"/>
          <w:color w:val="000000" w:themeColor="text1"/>
          <w:sz w:val="20"/>
          <w:szCs w:val="20"/>
        </w:rPr>
        <w:t>bespoke</w:t>
      </w:r>
      <w:r w:rsidRPr="00921D60">
        <w:rPr>
          <w:rFonts w:eastAsiaTheme="minorEastAsia"/>
          <w:color w:val="000000" w:themeColor="text1"/>
          <w:sz w:val="20"/>
          <w:szCs w:val="20"/>
        </w:rPr>
        <w:t xml:space="preserve"> hardware architecture.  At the highest level, a PCTE system, referred to as an Enterprise Compute and Storage node (ENT), is</w:t>
      </w:r>
      <w:r w:rsidRPr="00E716CF">
        <w:rPr>
          <w:rFonts w:eastAsiaTheme="minorEastAsia"/>
          <w:color w:val="000000" w:themeColor="text1"/>
          <w:sz w:val="20"/>
          <w:szCs w:val="20"/>
        </w:rPr>
        <w:t xml:space="preserve"> divided into the Control Plane (CP) and one or more Event Plane</w:t>
      </w:r>
      <w:r w:rsidR="00D60CA2">
        <w:rPr>
          <w:rFonts w:eastAsiaTheme="minorEastAsia"/>
          <w:color w:val="000000" w:themeColor="text1"/>
          <w:sz w:val="20"/>
          <w:szCs w:val="20"/>
        </w:rPr>
        <w:t>(</w:t>
      </w:r>
      <w:r w:rsidRPr="00E716CF">
        <w:rPr>
          <w:rFonts w:eastAsiaTheme="minorEastAsia"/>
          <w:color w:val="000000" w:themeColor="text1"/>
          <w:sz w:val="20"/>
          <w:szCs w:val="20"/>
        </w:rPr>
        <w:t>s</w:t>
      </w:r>
      <w:r w:rsidR="00D60CA2">
        <w:rPr>
          <w:rFonts w:eastAsiaTheme="minorEastAsia"/>
          <w:color w:val="000000" w:themeColor="text1"/>
          <w:sz w:val="20"/>
          <w:szCs w:val="20"/>
        </w:rPr>
        <w:t>)</w:t>
      </w:r>
      <w:r w:rsidRPr="00E716CF">
        <w:rPr>
          <w:rFonts w:eastAsiaTheme="minorEastAsia"/>
          <w:color w:val="000000" w:themeColor="text1"/>
          <w:sz w:val="20"/>
          <w:szCs w:val="20"/>
        </w:rPr>
        <w:t xml:space="preserve"> (EP):</w:t>
      </w:r>
    </w:p>
    <w:p w14:paraId="7B69747A" w14:textId="78CDF109" w:rsidR="00E716CF" w:rsidRPr="00E716CF" w:rsidRDefault="00E716CF" w:rsidP="00E716CF">
      <w:pPr>
        <w:numPr>
          <w:ilvl w:val="0"/>
          <w:numId w:val="27"/>
        </w:numPr>
        <w:spacing w:line="252" w:lineRule="auto"/>
        <w:rPr>
          <w:rFonts w:eastAsiaTheme="minorEastAsia"/>
          <w:color w:val="000000" w:themeColor="text1"/>
          <w:sz w:val="20"/>
          <w:szCs w:val="20"/>
        </w:rPr>
      </w:pPr>
      <w:r w:rsidRPr="00E716CF">
        <w:rPr>
          <w:rFonts w:eastAsiaTheme="minorEastAsia"/>
          <w:color w:val="000000" w:themeColor="text1"/>
          <w:sz w:val="20"/>
          <w:szCs w:val="20"/>
        </w:rPr>
        <w:t xml:space="preserve">CP: Logically isolated cluster of servers hosting the security-hardened and accredited applications/services that provide the core user-facing functionality of PCTE.  The CP hosts applications and services such as the training portal, </w:t>
      </w:r>
      <w:r w:rsidR="00E70C0C">
        <w:rPr>
          <w:rFonts w:eastAsiaTheme="minorEastAsia"/>
          <w:color w:val="000000" w:themeColor="text1"/>
          <w:sz w:val="20"/>
          <w:szCs w:val="20"/>
        </w:rPr>
        <w:t>Help Desk</w:t>
      </w:r>
      <w:r w:rsidRPr="00E716CF">
        <w:rPr>
          <w:rFonts w:eastAsiaTheme="minorEastAsia"/>
          <w:color w:val="000000" w:themeColor="text1"/>
          <w:sz w:val="20"/>
          <w:szCs w:val="20"/>
        </w:rPr>
        <w:t xml:space="preserve"> ticketing service, chat application, platform monitoring dashboards, and more. From the </w:t>
      </w:r>
      <w:r w:rsidR="00D372DE">
        <w:rPr>
          <w:rFonts w:eastAsiaTheme="minorEastAsia"/>
          <w:color w:val="000000" w:themeColor="text1"/>
          <w:sz w:val="20"/>
          <w:szCs w:val="20"/>
        </w:rPr>
        <w:t>CP,</w:t>
      </w:r>
      <w:r w:rsidRPr="00E716CF">
        <w:rPr>
          <w:rFonts w:eastAsiaTheme="minorEastAsia"/>
          <w:color w:val="000000" w:themeColor="text1"/>
          <w:sz w:val="20"/>
          <w:szCs w:val="20"/>
        </w:rPr>
        <w:t xml:space="preserve"> the PCTE Platform provisions computing resources in the </w:t>
      </w:r>
      <w:r w:rsidR="00A83C44">
        <w:rPr>
          <w:rFonts w:eastAsiaTheme="minorEastAsia"/>
          <w:color w:val="000000" w:themeColor="text1"/>
          <w:sz w:val="20"/>
          <w:szCs w:val="20"/>
        </w:rPr>
        <w:t>EP</w:t>
      </w:r>
      <w:r w:rsidRPr="00E716CF">
        <w:rPr>
          <w:rFonts w:eastAsiaTheme="minorEastAsia"/>
          <w:color w:val="000000" w:themeColor="text1"/>
          <w:sz w:val="20"/>
          <w:szCs w:val="20"/>
        </w:rPr>
        <w:t xml:space="preserve"> to support individual, team, and force</w:t>
      </w:r>
      <w:r w:rsidR="00A83C44">
        <w:rPr>
          <w:rFonts w:eastAsiaTheme="minorEastAsia"/>
          <w:color w:val="000000" w:themeColor="text1"/>
          <w:sz w:val="20"/>
          <w:szCs w:val="20"/>
        </w:rPr>
        <w:t>-</w:t>
      </w:r>
      <w:r w:rsidRPr="00E716CF">
        <w:rPr>
          <w:rFonts w:eastAsiaTheme="minorEastAsia"/>
          <w:color w:val="000000" w:themeColor="text1"/>
          <w:sz w:val="20"/>
          <w:szCs w:val="20"/>
        </w:rPr>
        <w:t>level training.</w:t>
      </w:r>
    </w:p>
    <w:p w14:paraId="17A65885" w14:textId="441F0239" w:rsidR="00E716CF" w:rsidRDefault="00E716CF" w:rsidP="00E716CF">
      <w:pPr>
        <w:numPr>
          <w:ilvl w:val="0"/>
          <w:numId w:val="27"/>
        </w:numPr>
        <w:spacing w:line="252" w:lineRule="auto"/>
        <w:rPr>
          <w:rFonts w:eastAsiaTheme="minorEastAsia"/>
          <w:color w:val="000000" w:themeColor="text1"/>
          <w:sz w:val="20"/>
          <w:szCs w:val="20"/>
        </w:rPr>
      </w:pPr>
      <w:r w:rsidRPr="00E716CF">
        <w:rPr>
          <w:rFonts w:eastAsiaTheme="minorEastAsia"/>
          <w:color w:val="000000" w:themeColor="text1"/>
          <w:sz w:val="20"/>
          <w:szCs w:val="20"/>
        </w:rPr>
        <w:t xml:space="preserve">EP: Logically isolated cluster of servers hosting virtual machines, containers, and software-defined networking components that make up the dynamic "ranges" for cyber training environments.  The EP is unaccredited which grants </w:t>
      </w:r>
      <w:proofErr w:type="gramStart"/>
      <w:r w:rsidRPr="00E716CF">
        <w:rPr>
          <w:rFonts w:eastAsiaTheme="minorEastAsia"/>
          <w:color w:val="000000" w:themeColor="text1"/>
          <w:sz w:val="20"/>
          <w:szCs w:val="20"/>
        </w:rPr>
        <w:t>users</w:t>
      </w:r>
      <w:proofErr w:type="gramEnd"/>
      <w:r w:rsidRPr="00E716CF">
        <w:rPr>
          <w:rFonts w:eastAsiaTheme="minorEastAsia"/>
          <w:color w:val="000000" w:themeColor="text1"/>
          <w:sz w:val="20"/>
          <w:szCs w:val="20"/>
        </w:rPr>
        <w:t xml:space="preserve"> total flexibility to incorporate vulnerable systems, upload malicious software, and design their environments however needed to conduct cyber training and rehearsal.  Virtual </w:t>
      </w:r>
      <w:r w:rsidR="00A83C44">
        <w:rPr>
          <w:rFonts w:eastAsiaTheme="minorEastAsia"/>
          <w:color w:val="000000" w:themeColor="text1"/>
          <w:sz w:val="20"/>
          <w:szCs w:val="20"/>
        </w:rPr>
        <w:t>m</w:t>
      </w:r>
      <w:r w:rsidR="00A83C44" w:rsidRPr="00E716CF">
        <w:rPr>
          <w:rFonts w:eastAsiaTheme="minorEastAsia"/>
          <w:color w:val="000000" w:themeColor="text1"/>
          <w:sz w:val="20"/>
          <w:szCs w:val="20"/>
        </w:rPr>
        <w:t xml:space="preserve">achines </w:t>
      </w:r>
      <w:r w:rsidRPr="00E716CF">
        <w:rPr>
          <w:rFonts w:eastAsiaTheme="minorEastAsia"/>
          <w:color w:val="000000" w:themeColor="text1"/>
          <w:sz w:val="20"/>
          <w:szCs w:val="20"/>
        </w:rPr>
        <w:t xml:space="preserve">and </w:t>
      </w:r>
      <w:r w:rsidR="00A83C44">
        <w:rPr>
          <w:rFonts w:eastAsiaTheme="minorEastAsia"/>
          <w:color w:val="000000" w:themeColor="text1"/>
          <w:sz w:val="20"/>
          <w:szCs w:val="20"/>
        </w:rPr>
        <w:t>c</w:t>
      </w:r>
      <w:r w:rsidR="00A83C44" w:rsidRPr="00E716CF">
        <w:rPr>
          <w:rFonts w:eastAsiaTheme="minorEastAsia"/>
          <w:color w:val="000000" w:themeColor="text1"/>
          <w:sz w:val="20"/>
          <w:szCs w:val="20"/>
        </w:rPr>
        <w:t xml:space="preserve">ontainers </w:t>
      </w:r>
      <w:r w:rsidRPr="00E716CF">
        <w:rPr>
          <w:rFonts w:eastAsiaTheme="minorEastAsia"/>
          <w:color w:val="000000" w:themeColor="text1"/>
          <w:sz w:val="20"/>
          <w:szCs w:val="20"/>
        </w:rPr>
        <w:t xml:space="preserve">deployed within the EP are unable to reach the outside internet or network transports </w:t>
      </w:r>
      <w:r w:rsidR="0055563B" w:rsidRPr="00E716CF">
        <w:rPr>
          <w:rFonts w:eastAsiaTheme="minorEastAsia"/>
          <w:color w:val="000000" w:themeColor="text1"/>
          <w:sz w:val="20"/>
          <w:szCs w:val="20"/>
        </w:rPr>
        <w:t>to</w:t>
      </w:r>
      <w:r w:rsidRPr="00E716CF">
        <w:rPr>
          <w:rFonts w:eastAsiaTheme="minorEastAsia"/>
          <w:color w:val="000000" w:themeColor="text1"/>
          <w:sz w:val="20"/>
          <w:szCs w:val="20"/>
        </w:rPr>
        <w:t xml:space="preserve"> ensure that potentially malicious artifacts cannot escape the training environment.</w:t>
      </w:r>
    </w:p>
    <w:p w14:paraId="1495B3E5" w14:textId="77777777" w:rsidR="00D60CA2" w:rsidRPr="00E716CF" w:rsidRDefault="00D60CA2" w:rsidP="00D60CA2">
      <w:pPr>
        <w:spacing w:line="252" w:lineRule="auto"/>
        <w:ind w:left="720"/>
        <w:rPr>
          <w:rFonts w:eastAsiaTheme="minorEastAsia"/>
          <w:color w:val="000000" w:themeColor="text1"/>
          <w:sz w:val="20"/>
          <w:szCs w:val="20"/>
        </w:rPr>
      </w:pPr>
    </w:p>
    <w:p w14:paraId="639EA4E1" w14:textId="66364892" w:rsidR="00E716CF" w:rsidRDefault="00E716CF" w:rsidP="00E716CF">
      <w:pPr>
        <w:spacing w:line="252" w:lineRule="auto"/>
        <w:rPr>
          <w:rFonts w:eastAsiaTheme="minorEastAsia"/>
          <w:color w:val="000000" w:themeColor="text1"/>
          <w:sz w:val="20"/>
          <w:szCs w:val="20"/>
        </w:rPr>
      </w:pPr>
      <w:proofErr w:type="gramStart"/>
      <w:r w:rsidRPr="00E716CF">
        <w:rPr>
          <w:rFonts w:eastAsiaTheme="minorEastAsia"/>
          <w:color w:val="000000" w:themeColor="text1"/>
          <w:sz w:val="20"/>
          <w:szCs w:val="20"/>
        </w:rPr>
        <w:t>Compute</w:t>
      </w:r>
      <w:proofErr w:type="gramEnd"/>
      <w:r w:rsidRPr="00E716CF">
        <w:rPr>
          <w:rFonts w:eastAsiaTheme="minorEastAsia"/>
          <w:color w:val="000000" w:themeColor="text1"/>
          <w:sz w:val="20"/>
          <w:szCs w:val="20"/>
        </w:rPr>
        <w:t xml:space="preserve">, storage, and networking resources are provided by COTS hardware and do not currently integrate with cloud-based storage or </w:t>
      </w:r>
      <w:proofErr w:type="gramStart"/>
      <w:r w:rsidRPr="00E716CF">
        <w:rPr>
          <w:rFonts w:eastAsiaTheme="minorEastAsia"/>
          <w:color w:val="000000" w:themeColor="text1"/>
          <w:sz w:val="20"/>
          <w:szCs w:val="20"/>
        </w:rPr>
        <w:t>compute</w:t>
      </w:r>
      <w:proofErr w:type="gramEnd"/>
      <w:r w:rsidRPr="00E716CF">
        <w:rPr>
          <w:rFonts w:eastAsiaTheme="minorEastAsia"/>
          <w:color w:val="000000" w:themeColor="text1"/>
          <w:sz w:val="20"/>
          <w:szCs w:val="20"/>
        </w:rPr>
        <w:t xml:space="preserve"> resources. </w:t>
      </w:r>
      <w:proofErr w:type="gramStart"/>
      <w:r w:rsidRPr="00E716CF">
        <w:rPr>
          <w:rFonts w:eastAsiaTheme="minorEastAsia"/>
          <w:color w:val="000000" w:themeColor="text1"/>
          <w:sz w:val="20"/>
          <w:szCs w:val="20"/>
        </w:rPr>
        <w:t>Of</w:t>
      </w:r>
      <w:proofErr w:type="gramEnd"/>
      <w:r w:rsidRPr="00E716CF">
        <w:rPr>
          <w:rFonts w:eastAsiaTheme="minorEastAsia"/>
          <w:color w:val="000000" w:themeColor="text1"/>
          <w:sz w:val="20"/>
          <w:szCs w:val="20"/>
        </w:rPr>
        <w:t xml:space="preserve"> note </w:t>
      </w:r>
      <w:proofErr w:type="gramStart"/>
      <w:r w:rsidRPr="00E716CF">
        <w:rPr>
          <w:rFonts w:eastAsiaTheme="minorEastAsia"/>
          <w:color w:val="000000" w:themeColor="text1"/>
          <w:sz w:val="20"/>
          <w:szCs w:val="20"/>
        </w:rPr>
        <w:t>for</w:t>
      </w:r>
      <w:proofErr w:type="gramEnd"/>
      <w:r w:rsidRPr="00E716CF">
        <w:rPr>
          <w:rFonts w:eastAsiaTheme="minorEastAsia"/>
          <w:color w:val="000000" w:themeColor="text1"/>
          <w:sz w:val="20"/>
          <w:szCs w:val="20"/>
        </w:rPr>
        <w:t xml:space="preserve"> this contract, </w:t>
      </w:r>
      <w:r w:rsidR="00FE7059">
        <w:rPr>
          <w:rFonts w:eastAsiaTheme="minorEastAsia"/>
          <w:color w:val="000000" w:themeColor="text1"/>
          <w:sz w:val="20"/>
          <w:szCs w:val="20"/>
        </w:rPr>
        <w:t>ENT</w:t>
      </w:r>
      <w:r w:rsidRPr="00E716CF">
        <w:rPr>
          <w:rFonts w:eastAsiaTheme="minorEastAsia"/>
          <w:color w:val="000000" w:themeColor="text1"/>
          <w:sz w:val="20"/>
          <w:szCs w:val="20"/>
        </w:rPr>
        <w:t xml:space="preserve"> systems do not currently have any </w:t>
      </w:r>
      <w:r w:rsidR="00A968AB">
        <w:rPr>
          <w:rFonts w:eastAsiaTheme="minorEastAsia"/>
          <w:color w:val="000000" w:themeColor="text1"/>
          <w:sz w:val="20"/>
          <w:szCs w:val="20"/>
        </w:rPr>
        <w:t>Graphics Processing Unit (</w:t>
      </w:r>
      <w:r w:rsidRPr="00E716CF">
        <w:rPr>
          <w:rFonts w:eastAsiaTheme="minorEastAsia"/>
          <w:color w:val="000000" w:themeColor="text1"/>
          <w:sz w:val="20"/>
          <w:szCs w:val="20"/>
        </w:rPr>
        <w:t>GPU</w:t>
      </w:r>
      <w:r w:rsidR="00A968AB">
        <w:rPr>
          <w:rFonts w:eastAsiaTheme="minorEastAsia"/>
          <w:color w:val="000000" w:themeColor="text1"/>
          <w:sz w:val="20"/>
          <w:szCs w:val="20"/>
        </w:rPr>
        <w:t>)</w:t>
      </w:r>
      <w:r w:rsidRPr="00E716CF">
        <w:rPr>
          <w:rFonts w:eastAsiaTheme="minorEastAsia"/>
          <w:color w:val="000000" w:themeColor="text1"/>
          <w:sz w:val="20"/>
          <w:szCs w:val="20"/>
        </w:rPr>
        <w:t xml:space="preserve"> resources available.  CP applications are hosted as virtual machines on a vCenter hypervisor or as containers on Tanzu Kubernetes Grid (TKG).</w:t>
      </w:r>
    </w:p>
    <w:p w14:paraId="6442FA91" w14:textId="77777777" w:rsidR="00A968AB" w:rsidRPr="00E716CF" w:rsidRDefault="00A968AB" w:rsidP="00E716CF">
      <w:pPr>
        <w:spacing w:line="252" w:lineRule="auto"/>
        <w:rPr>
          <w:rFonts w:eastAsiaTheme="minorEastAsia"/>
          <w:color w:val="000000" w:themeColor="text1"/>
          <w:sz w:val="20"/>
          <w:szCs w:val="20"/>
        </w:rPr>
      </w:pPr>
    </w:p>
    <w:p w14:paraId="58283F47" w14:textId="77777777" w:rsidR="00E716CF" w:rsidRPr="00E716CF" w:rsidRDefault="00E716CF" w:rsidP="00E716CF">
      <w:pPr>
        <w:spacing w:line="252" w:lineRule="auto"/>
        <w:rPr>
          <w:rFonts w:eastAsiaTheme="minorEastAsia"/>
          <w:color w:val="000000" w:themeColor="text1"/>
          <w:sz w:val="20"/>
          <w:szCs w:val="20"/>
        </w:rPr>
      </w:pPr>
      <w:r w:rsidRPr="00E716CF">
        <w:rPr>
          <w:rFonts w:eastAsiaTheme="minorEastAsia"/>
          <w:color w:val="000000" w:themeColor="text1"/>
          <w:sz w:val="20"/>
          <w:szCs w:val="20"/>
        </w:rPr>
        <w:t>Users access PCTE via a web browser over the unclassified internet as well as on classified networks.  Users authenticate via RedHat Single Sign On (SSO) and access each PCTE application based on assigned permission roles.</w:t>
      </w:r>
    </w:p>
    <w:p w14:paraId="1B106415" w14:textId="77777777" w:rsidR="00E716CF" w:rsidRPr="00E716CF" w:rsidRDefault="00E716CF" w:rsidP="00E716CF">
      <w:pPr>
        <w:spacing w:line="252" w:lineRule="auto"/>
        <w:rPr>
          <w:rFonts w:eastAsiaTheme="minorEastAsia"/>
          <w:b/>
          <w:bCs/>
          <w:color w:val="000000" w:themeColor="text1"/>
          <w:sz w:val="20"/>
          <w:szCs w:val="20"/>
        </w:rPr>
      </w:pPr>
    </w:p>
    <w:p w14:paraId="5EDC3293" w14:textId="74A50F2F" w:rsidR="00E716CF" w:rsidRPr="00E716CF" w:rsidRDefault="00E716CF" w:rsidP="00E716CF">
      <w:pPr>
        <w:spacing w:line="252" w:lineRule="auto"/>
        <w:rPr>
          <w:rFonts w:eastAsiaTheme="minorEastAsia"/>
          <w:b/>
          <w:bCs/>
          <w:color w:val="000000" w:themeColor="text1"/>
        </w:rPr>
      </w:pPr>
      <w:r w:rsidRPr="00E716CF">
        <w:rPr>
          <w:rFonts w:eastAsiaTheme="minorEastAsia"/>
          <w:b/>
          <w:bCs/>
          <w:color w:val="000000" w:themeColor="text1"/>
        </w:rPr>
        <w:t xml:space="preserve">Current PCTE Tools Related to </w:t>
      </w:r>
      <w:r w:rsidR="00E70C0C">
        <w:rPr>
          <w:rFonts w:eastAsiaTheme="minorEastAsia"/>
          <w:b/>
          <w:bCs/>
          <w:color w:val="000000" w:themeColor="text1"/>
        </w:rPr>
        <w:t>Help Desk</w:t>
      </w:r>
      <w:r w:rsidRPr="00E716CF">
        <w:rPr>
          <w:rFonts w:eastAsiaTheme="minorEastAsia"/>
          <w:b/>
          <w:bCs/>
          <w:color w:val="000000" w:themeColor="text1"/>
        </w:rPr>
        <w:t xml:space="preserve"> Operations</w:t>
      </w:r>
    </w:p>
    <w:p w14:paraId="408D0D0A" w14:textId="0B18194A" w:rsidR="00E716CF" w:rsidRDefault="00E716CF" w:rsidP="00E716CF">
      <w:pPr>
        <w:spacing w:line="252" w:lineRule="auto"/>
        <w:rPr>
          <w:rFonts w:eastAsiaTheme="minorEastAsia"/>
          <w:color w:val="000000" w:themeColor="text1"/>
          <w:sz w:val="20"/>
          <w:szCs w:val="20"/>
        </w:rPr>
      </w:pPr>
      <w:r w:rsidRPr="00E716CF">
        <w:rPr>
          <w:rFonts w:eastAsiaTheme="minorEastAsia"/>
          <w:color w:val="000000" w:themeColor="text1"/>
          <w:sz w:val="20"/>
          <w:szCs w:val="20"/>
        </w:rPr>
        <w:t xml:space="preserve">The following tools and technologies are hosted on the platform today that support </w:t>
      </w:r>
      <w:r w:rsidR="00E70C0C">
        <w:rPr>
          <w:rFonts w:eastAsiaTheme="minorEastAsia"/>
          <w:color w:val="000000" w:themeColor="text1"/>
          <w:sz w:val="20"/>
          <w:szCs w:val="20"/>
        </w:rPr>
        <w:t>Help Desk</w:t>
      </w:r>
      <w:r w:rsidRPr="00E716CF">
        <w:rPr>
          <w:rFonts w:eastAsiaTheme="minorEastAsia"/>
          <w:color w:val="000000" w:themeColor="text1"/>
          <w:sz w:val="20"/>
          <w:szCs w:val="20"/>
        </w:rPr>
        <w:t xml:space="preserve"> operations. The </w:t>
      </w:r>
      <w:r w:rsidR="00E70C0C">
        <w:rPr>
          <w:rFonts w:eastAsiaTheme="minorEastAsia"/>
          <w:color w:val="000000" w:themeColor="text1"/>
          <w:sz w:val="20"/>
          <w:szCs w:val="20"/>
        </w:rPr>
        <w:t>Help Desk</w:t>
      </w:r>
      <w:r w:rsidRPr="00E716CF">
        <w:rPr>
          <w:rFonts w:eastAsiaTheme="minorEastAsia"/>
          <w:color w:val="000000" w:themeColor="text1"/>
          <w:sz w:val="20"/>
          <w:szCs w:val="20"/>
        </w:rPr>
        <w:t xml:space="preserve"> Solution proposed is expected to augment or replace some of these capabilities. The </w:t>
      </w:r>
      <w:r w:rsidR="001146D8">
        <w:rPr>
          <w:rFonts w:eastAsiaTheme="minorEastAsia"/>
          <w:color w:val="000000" w:themeColor="text1"/>
          <w:sz w:val="20"/>
          <w:szCs w:val="20"/>
        </w:rPr>
        <w:t xml:space="preserve">PCTE </w:t>
      </w:r>
      <w:r w:rsidRPr="00E716CF">
        <w:rPr>
          <w:rFonts w:eastAsiaTheme="minorEastAsia"/>
          <w:color w:val="000000" w:themeColor="text1"/>
          <w:sz w:val="20"/>
          <w:szCs w:val="20"/>
        </w:rPr>
        <w:t>program office anticipates that these tools could also serve as sources of data to inform responses to user queries although current implementation is not explicitly designed with that use case in mind.</w:t>
      </w:r>
    </w:p>
    <w:p w14:paraId="3B5F3F00" w14:textId="77777777" w:rsidR="007D2F57" w:rsidRPr="00E716CF" w:rsidRDefault="007D2F57" w:rsidP="00E716CF">
      <w:pPr>
        <w:spacing w:line="252" w:lineRule="auto"/>
        <w:rPr>
          <w:rFonts w:eastAsiaTheme="minorEastAsia"/>
          <w:color w:val="000000" w:themeColor="text1"/>
          <w:sz w:val="20"/>
          <w:szCs w:val="20"/>
        </w:rPr>
      </w:pPr>
    </w:p>
    <w:p w14:paraId="7E3A1817" w14:textId="368EDAB7" w:rsidR="00E716CF" w:rsidRPr="00E716CF" w:rsidRDefault="00E716CF" w:rsidP="00E716CF">
      <w:pPr>
        <w:spacing w:line="252" w:lineRule="auto"/>
        <w:rPr>
          <w:rFonts w:eastAsiaTheme="minorEastAsia"/>
          <w:color w:val="000000" w:themeColor="text1"/>
          <w:sz w:val="20"/>
          <w:szCs w:val="20"/>
        </w:rPr>
      </w:pPr>
      <w:r w:rsidRPr="00E716CF">
        <w:rPr>
          <w:rFonts w:eastAsiaTheme="minorEastAsia"/>
          <w:color w:val="000000" w:themeColor="text1"/>
          <w:sz w:val="20"/>
          <w:szCs w:val="20"/>
        </w:rPr>
        <w:t xml:space="preserve">The PCTE program has traditionally used the Atlassian suite of products for knowledge management and </w:t>
      </w:r>
      <w:r w:rsidR="00E70C0C">
        <w:rPr>
          <w:rFonts w:eastAsiaTheme="minorEastAsia"/>
          <w:color w:val="000000" w:themeColor="text1"/>
          <w:sz w:val="20"/>
          <w:szCs w:val="20"/>
        </w:rPr>
        <w:t>Help Desk</w:t>
      </w:r>
      <w:r w:rsidRPr="00E716CF">
        <w:rPr>
          <w:rFonts w:eastAsiaTheme="minorEastAsia"/>
          <w:color w:val="000000" w:themeColor="text1"/>
          <w:sz w:val="20"/>
          <w:szCs w:val="20"/>
        </w:rPr>
        <w:t xml:space="preserve"> capabilities.  </w:t>
      </w:r>
    </w:p>
    <w:p w14:paraId="15BB13EF" w14:textId="2169661D" w:rsidR="00E716CF" w:rsidRPr="00E716CF" w:rsidRDefault="00E716CF" w:rsidP="00E716CF">
      <w:pPr>
        <w:numPr>
          <w:ilvl w:val="0"/>
          <w:numId w:val="27"/>
        </w:numPr>
        <w:spacing w:line="252" w:lineRule="auto"/>
        <w:rPr>
          <w:rFonts w:eastAsiaTheme="minorEastAsia"/>
          <w:color w:val="000000" w:themeColor="text1"/>
          <w:sz w:val="20"/>
          <w:szCs w:val="20"/>
        </w:rPr>
      </w:pPr>
      <w:r w:rsidRPr="00576D78">
        <w:rPr>
          <w:rFonts w:eastAsiaTheme="minorEastAsia"/>
          <w:b/>
          <w:bCs/>
          <w:color w:val="000000" w:themeColor="text1"/>
          <w:sz w:val="20"/>
          <w:szCs w:val="20"/>
        </w:rPr>
        <w:t>Wiki:</w:t>
      </w:r>
      <w:r w:rsidRPr="00E716CF">
        <w:rPr>
          <w:rFonts w:eastAsiaTheme="minorEastAsia"/>
          <w:color w:val="000000" w:themeColor="text1"/>
          <w:sz w:val="20"/>
          <w:szCs w:val="20"/>
        </w:rPr>
        <w:t xml:space="preserve"> Atlassian Confluence is provided as a collaboration space for users as well as a repository for user guides, documentation on processes </w:t>
      </w:r>
      <w:r w:rsidR="001146D8">
        <w:rPr>
          <w:rFonts w:eastAsiaTheme="minorEastAsia"/>
          <w:color w:val="000000" w:themeColor="text1"/>
          <w:sz w:val="20"/>
          <w:szCs w:val="20"/>
        </w:rPr>
        <w:t>and</w:t>
      </w:r>
      <w:r w:rsidRPr="00E716CF">
        <w:rPr>
          <w:rFonts w:eastAsiaTheme="minorEastAsia"/>
          <w:color w:val="000000" w:themeColor="text1"/>
          <w:sz w:val="20"/>
          <w:szCs w:val="20"/>
        </w:rPr>
        <w:t xml:space="preserve"> procedures, information on upcoming events and training opportunities, and more. Individual pages or files could be exported for ingestion into the </w:t>
      </w:r>
      <w:r w:rsidR="00E70C0C">
        <w:rPr>
          <w:rFonts w:eastAsiaTheme="minorEastAsia"/>
          <w:color w:val="000000" w:themeColor="text1"/>
          <w:sz w:val="20"/>
          <w:szCs w:val="20"/>
        </w:rPr>
        <w:t>Help Desk</w:t>
      </w:r>
      <w:r w:rsidRPr="00E716CF">
        <w:rPr>
          <w:rFonts w:eastAsiaTheme="minorEastAsia"/>
          <w:color w:val="000000" w:themeColor="text1"/>
          <w:sz w:val="20"/>
          <w:szCs w:val="20"/>
        </w:rPr>
        <w:t xml:space="preserve"> </w:t>
      </w:r>
      <w:r w:rsidRPr="00E716CF">
        <w:rPr>
          <w:rFonts w:eastAsiaTheme="minorEastAsia"/>
          <w:color w:val="000000" w:themeColor="text1"/>
          <w:sz w:val="20"/>
          <w:szCs w:val="20"/>
        </w:rPr>
        <w:lastRenderedPageBreak/>
        <w:t>Solution although not all files are actively maintained or assessed for relevance to the most recent platform capabilities.</w:t>
      </w:r>
    </w:p>
    <w:p w14:paraId="44F868C1" w14:textId="456283EE" w:rsidR="00E716CF" w:rsidRPr="00E716CF" w:rsidRDefault="00E70C0C" w:rsidP="00E716CF">
      <w:pPr>
        <w:numPr>
          <w:ilvl w:val="0"/>
          <w:numId w:val="27"/>
        </w:numPr>
        <w:spacing w:line="252" w:lineRule="auto"/>
        <w:rPr>
          <w:rFonts w:eastAsiaTheme="minorEastAsia"/>
          <w:color w:val="000000" w:themeColor="text1"/>
          <w:sz w:val="20"/>
          <w:szCs w:val="20"/>
        </w:rPr>
      </w:pPr>
      <w:r>
        <w:rPr>
          <w:rFonts w:eastAsiaTheme="minorEastAsia"/>
          <w:b/>
          <w:bCs/>
          <w:color w:val="000000" w:themeColor="text1"/>
          <w:sz w:val="20"/>
          <w:szCs w:val="20"/>
        </w:rPr>
        <w:t>Help Desk</w:t>
      </w:r>
      <w:r w:rsidR="00E716CF" w:rsidRPr="00576D78">
        <w:rPr>
          <w:rFonts w:eastAsiaTheme="minorEastAsia"/>
          <w:b/>
          <w:bCs/>
          <w:color w:val="000000" w:themeColor="text1"/>
          <w:sz w:val="20"/>
          <w:szCs w:val="20"/>
        </w:rPr>
        <w:t xml:space="preserve"> Ticketing:</w:t>
      </w:r>
      <w:r w:rsidR="00E716CF" w:rsidRPr="00E716CF">
        <w:rPr>
          <w:rFonts w:eastAsiaTheme="minorEastAsia"/>
          <w:color w:val="000000" w:themeColor="text1"/>
          <w:sz w:val="20"/>
          <w:szCs w:val="20"/>
        </w:rPr>
        <w:t xml:space="preserve"> Atlassian Jira Service Management (formerly known as Jira Service Desk) has served as PCTE’s </w:t>
      </w:r>
      <w:r>
        <w:rPr>
          <w:rFonts w:eastAsiaTheme="minorEastAsia"/>
          <w:color w:val="000000" w:themeColor="text1"/>
          <w:sz w:val="20"/>
          <w:szCs w:val="20"/>
        </w:rPr>
        <w:t>Help Desk</w:t>
      </w:r>
      <w:r w:rsidR="00E716CF" w:rsidRPr="00E716CF">
        <w:rPr>
          <w:rFonts w:eastAsiaTheme="minorEastAsia"/>
          <w:color w:val="000000" w:themeColor="text1"/>
          <w:sz w:val="20"/>
          <w:szCs w:val="20"/>
        </w:rPr>
        <w:t xml:space="preserve"> management software since program</w:t>
      </w:r>
      <w:r w:rsidR="001146D8">
        <w:rPr>
          <w:rFonts w:eastAsiaTheme="minorEastAsia"/>
          <w:color w:val="000000" w:themeColor="text1"/>
          <w:sz w:val="20"/>
          <w:szCs w:val="20"/>
        </w:rPr>
        <w:t xml:space="preserve"> inception</w:t>
      </w:r>
      <w:r w:rsidR="00E716CF" w:rsidRPr="00E716CF">
        <w:rPr>
          <w:rFonts w:eastAsiaTheme="minorEastAsia"/>
          <w:color w:val="000000" w:themeColor="text1"/>
          <w:sz w:val="20"/>
          <w:szCs w:val="20"/>
        </w:rPr>
        <w:t xml:space="preserve">.  More than 54,000 support tickets have been submitted during the program’s lifecycle.  Support analysts are expected to describe the steps they took to resolve the issue </w:t>
      </w:r>
      <w:proofErr w:type="gramStart"/>
      <w:r w:rsidR="00E716CF" w:rsidRPr="00E716CF">
        <w:rPr>
          <w:rFonts w:eastAsiaTheme="minorEastAsia"/>
          <w:color w:val="000000" w:themeColor="text1"/>
          <w:sz w:val="20"/>
          <w:szCs w:val="20"/>
        </w:rPr>
        <w:t>within</w:t>
      </w:r>
      <w:proofErr w:type="gramEnd"/>
      <w:r w:rsidR="00E716CF" w:rsidRPr="00E716CF">
        <w:rPr>
          <w:rFonts w:eastAsiaTheme="minorEastAsia"/>
          <w:color w:val="000000" w:themeColor="text1"/>
          <w:sz w:val="20"/>
          <w:szCs w:val="20"/>
        </w:rPr>
        <w:t xml:space="preserve"> these tickets. It also serves as the platform to request and approve new user accounts and platform resources to support large training events. Jira Service Management </w:t>
      </w:r>
      <w:r w:rsidR="0056679A">
        <w:rPr>
          <w:rFonts w:eastAsiaTheme="minorEastAsia"/>
          <w:color w:val="000000" w:themeColor="text1"/>
          <w:sz w:val="20"/>
          <w:szCs w:val="20"/>
        </w:rPr>
        <w:t>t</w:t>
      </w:r>
      <w:r w:rsidR="0056679A" w:rsidRPr="00E716CF">
        <w:rPr>
          <w:rFonts w:eastAsiaTheme="minorEastAsia"/>
          <w:color w:val="000000" w:themeColor="text1"/>
          <w:sz w:val="20"/>
          <w:szCs w:val="20"/>
        </w:rPr>
        <w:t xml:space="preserve">ickets </w:t>
      </w:r>
      <w:r w:rsidR="00E716CF" w:rsidRPr="00E716CF">
        <w:rPr>
          <w:rFonts w:eastAsiaTheme="minorEastAsia"/>
          <w:color w:val="000000" w:themeColor="text1"/>
          <w:sz w:val="20"/>
          <w:szCs w:val="20"/>
        </w:rPr>
        <w:t>can be exported in bulk to RSS, CSV, HTML, or XML documents or accessed via API.</w:t>
      </w:r>
    </w:p>
    <w:p w14:paraId="08D77F0C" w14:textId="6F6C18FA" w:rsidR="00E716CF" w:rsidRPr="00E716CF" w:rsidRDefault="00E716CF" w:rsidP="00E716CF">
      <w:pPr>
        <w:numPr>
          <w:ilvl w:val="0"/>
          <w:numId w:val="27"/>
        </w:numPr>
        <w:spacing w:line="252" w:lineRule="auto"/>
        <w:rPr>
          <w:rFonts w:eastAsiaTheme="minorEastAsia"/>
          <w:color w:val="000000" w:themeColor="text1"/>
          <w:sz w:val="20"/>
          <w:szCs w:val="20"/>
        </w:rPr>
      </w:pPr>
      <w:r w:rsidRPr="00576D78">
        <w:rPr>
          <w:rFonts w:eastAsiaTheme="minorEastAsia"/>
          <w:b/>
          <w:bCs/>
          <w:color w:val="000000" w:themeColor="text1"/>
          <w:sz w:val="20"/>
          <w:szCs w:val="20"/>
        </w:rPr>
        <w:t>PCTE User Documentation Application:</w:t>
      </w:r>
      <w:r w:rsidRPr="00E716CF">
        <w:rPr>
          <w:rFonts w:eastAsiaTheme="minorEastAsia"/>
          <w:color w:val="000000" w:themeColor="text1"/>
          <w:sz w:val="20"/>
          <w:szCs w:val="20"/>
        </w:rPr>
        <w:t xml:space="preserve"> PCTE implements a standards-based documentation system for user guides that is presented as an application to users. PCTE software vendors provide user guides in markdown language to a central git repository that the program office maintains and serves in each CP as an </w:t>
      </w:r>
      <w:proofErr w:type="spellStart"/>
      <w:r w:rsidRPr="00E716CF">
        <w:rPr>
          <w:rFonts w:eastAsiaTheme="minorEastAsia"/>
          <w:color w:val="000000" w:themeColor="text1"/>
          <w:sz w:val="20"/>
          <w:szCs w:val="20"/>
        </w:rPr>
        <w:t>MKDocs</w:t>
      </w:r>
      <w:proofErr w:type="spellEnd"/>
      <w:r w:rsidRPr="00E716CF">
        <w:rPr>
          <w:rFonts w:eastAsiaTheme="minorEastAsia"/>
          <w:color w:val="000000" w:themeColor="text1"/>
          <w:sz w:val="20"/>
          <w:szCs w:val="20"/>
        </w:rPr>
        <w:t xml:space="preserve"> application. These documents are authoritative references for ingestion by the </w:t>
      </w:r>
      <w:r w:rsidR="00E70C0C">
        <w:rPr>
          <w:rFonts w:eastAsiaTheme="minorEastAsia"/>
          <w:color w:val="000000" w:themeColor="text1"/>
          <w:sz w:val="20"/>
          <w:szCs w:val="20"/>
        </w:rPr>
        <w:t>Help Desk</w:t>
      </w:r>
      <w:r w:rsidRPr="00E716CF">
        <w:rPr>
          <w:rFonts w:eastAsiaTheme="minorEastAsia"/>
          <w:color w:val="000000" w:themeColor="text1"/>
          <w:sz w:val="20"/>
          <w:szCs w:val="20"/>
        </w:rPr>
        <w:t xml:space="preserve"> Solution.</w:t>
      </w:r>
    </w:p>
    <w:p w14:paraId="4E31950C" w14:textId="26CA02CC" w:rsidR="00E716CF" w:rsidRPr="00CF271E" w:rsidRDefault="00E716CF" w:rsidP="00CF271E">
      <w:pPr>
        <w:pStyle w:val="ListParagraph"/>
        <w:numPr>
          <w:ilvl w:val="0"/>
          <w:numId w:val="28"/>
        </w:numPr>
        <w:spacing w:line="252" w:lineRule="auto"/>
        <w:rPr>
          <w:rFonts w:eastAsiaTheme="minorEastAsia"/>
          <w:color w:val="000000" w:themeColor="text1"/>
          <w:sz w:val="20"/>
          <w:szCs w:val="20"/>
        </w:rPr>
      </w:pPr>
      <w:r w:rsidRPr="00576D78">
        <w:rPr>
          <w:rFonts w:eastAsiaTheme="minorEastAsia"/>
          <w:b/>
          <w:bCs/>
          <w:color w:val="000000" w:themeColor="text1"/>
          <w:sz w:val="20"/>
          <w:szCs w:val="20"/>
        </w:rPr>
        <w:t>Chat:</w:t>
      </w:r>
      <w:r w:rsidRPr="00CF271E">
        <w:rPr>
          <w:rFonts w:eastAsiaTheme="minorEastAsia"/>
          <w:color w:val="000000" w:themeColor="text1"/>
          <w:sz w:val="20"/>
          <w:szCs w:val="20"/>
        </w:rPr>
        <w:t xml:space="preserve"> Each instance of PCTE hosts a “Chat” service (currently </w:t>
      </w:r>
      <w:proofErr w:type="spellStart"/>
      <w:r w:rsidRPr="00CF271E">
        <w:rPr>
          <w:rFonts w:eastAsiaTheme="minorEastAsia"/>
          <w:color w:val="000000" w:themeColor="text1"/>
          <w:sz w:val="20"/>
          <w:szCs w:val="20"/>
        </w:rPr>
        <w:t>Mattermost</w:t>
      </w:r>
      <w:proofErr w:type="spellEnd"/>
      <w:r w:rsidRPr="00CF271E">
        <w:rPr>
          <w:rFonts w:eastAsiaTheme="minorEastAsia"/>
          <w:color w:val="000000" w:themeColor="text1"/>
          <w:sz w:val="20"/>
          <w:szCs w:val="20"/>
        </w:rPr>
        <w:t xml:space="preserve"> Chat) that is primarily intended to facilitate intra</w:t>
      </w:r>
      <w:r w:rsidR="0056679A">
        <w:rPr>
          <w:rFonts w:eastAsiaTheme="minorEastAsia"/>
          <w:color w:val="000000" w:themeColor="text1"/>
          <w:sz w:val="20"/>
          <w:szCs w:val="20"/>
        </w:rPr>
        <w:t>-</w:t>
      </w:r>
      <w:r w:rsidRPr="00CF271E">
        <w:rPr>
          <w:rFonts w:eastAsiaTheme="minorEastAsia"/>
          <w:color w:val="000000" w:themeColor="text1"/>
          <w:sz w:val="20"/>
          <w:szCs w:val="20"/>
        </w:rPr>
        <w:t xml:space="preserve">team communication during training events. However, chat is on occasion used by the </w:t>
      </w:r>
      <w:r w:rsidR="00E70C0C">
        <w:rPr>
          <w:rFonts w:eastAsiaTheme="minorEastAsia"/>
          <w:color w:val="000000" w:themeColor="text1"/>
          <w:sz w:val="20"/>
          <w:szCs w:val="20"/>
        </w:rPr>
        <w:t>Help Desk</w:t>
      </w:r>
      <w:r w:rsidRPr="00CF271E">
        <w:rPr>
          <w:rFonts w:eastAsiaTheme="minorEastAsia"/>
          <w:color w:val="000000" w:themeColor="text1"/>
          <w:sz w:val="20"/>
          <w:szCs w:val="20"/>
        </w:rPr>
        <w:t xml:space="preserve"> to support the userbase if other means of communication are not available.</w:t>
      </w:r>
    </w:p>
    <w:p w14:paraId="5F2FD535" w14:textId="77777777" w:rsidR="00E716CF" w:rsidRPr="00E716CF" w:rsidRDefault="00E716CF" w:rsidP="00E716CF">
      <w:pPr>
        <w:spacing w:line="252" w:lineRule="auto"/>
        <w:rPr>
          <w:rFonts w:eastAsiaTheme="minorEastAsia"/>
          <w:b/>
          <w:bCs/>
          <w:color w:val="000000" w:themeColor="text1"/>
          <w:sz w:val="20"/>
          <w:szCs w:val="20"/>
        </w:rPr>
      </w:pPr>
    </w:p>
    <w:p w14:paraId="68E4CDDF" w14:textId="2EDA15B1" w:rsidR="00CF271E" w:rsidRPr="00E716CF" w:rsidRDefault="00E716CF" w:rsidP="00E716CF">
      <w:pPr>
        <w:spacing w:line="252" w:lineRule="auto"/>
        <w:rPr>
          <w:rFonts w:eastAsiaTheme="minorEastAsia"/>
          <w:b/>
          <w:bCs/>
          <w:color w:val="000000" w:themeColor="text1"/>
          <w:sz w:val="20"/>
          <w:szCs w:val="20"/>
        </w:rPr>
      </w:pPr>
      <w:r w:rsidRPr="00E716CF">
        <w:rPr>
          <w:rFonts w:eastAsiaTheme="minorEastAsia"/>
          <w:b/>
          <w:bCs/>
          <w:color w:val="000000" w:themeColor="text1"/>
        </w:rPr>
        <w:t>Key Technologies </w:t>
      </w:r>
    </w:p>
    <w:p w14:paraId="03E4F47A" w14:textId="77777777" w:rsidR="00E716CF" w:rsidRPr="00CF271E" w:rsidRDefault="00E716CF" w:rsidP="00E716CF">
      <w:pPr>
        <w:spacing w:line="252" w:lineRule="auto"/>
        <w:rPr>
          <w:rFonts w:eastAsiaTheme="minorEastAsia"/>
          <w:color w:val="000000" w:themeColor="text1"/>
          <w:sz w:val="20"/>
          <w:szCs w:val="20"/>
        </w:rPr>
      </w:pPr>
      <w:r w:rsidRPr="00E716CF">
        <w:rPr>
          <w:rFonts w:eastAsiaTheme="minorEastAsia"/>
          <w:color w:val="000000" w:themeColor="text1"/>
          <w:sz w:val="20"/>
          <w:szCs w:val="20"/>
        </w:rPr>
        <w:t>The following table lists some of the specific technologies utilized in the PCTE platform today.  This list is provided to aid prospective future developers in integrating their capabilities into the platform.</w:t>
      </w:r>
    </w:p>
    <w:p w14:paraId="190B6112" w14:textId="77777777" w:rsidR="00CF271E" w:rsidRPr="00E716CF" w:rsidRDefault="00CF271E" w:rsidP="00E716CF">
      <w:pPr>
        <w:spacing w:line="252" w:lineRule="auto"/>
        <w:rPr>
          <w:rFonts w:eastAsiaTheme="minorEastAsia"/>
          <w:b/>
          <w:bCs/>
          <w:color w:val="000000" w:themeColor="text1"/>
          <w:sz w:val="20"/>
          <w:szCs w:val="20"/>
        </w:rPr>
      </w:pPr>
    </w:p>
    <w:tbl>
      <w:tblPr>
        <w:tblW w:w="9580"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927"/>
        <w:gridCol w:w="1764"/>
        <w:gridCol w:w="5889"/>
      </w:tblGrid>
      <w:tr w:rsidR="00E716CF" w:rsidRPr="00E716CF" w14:paraId="52FE549C" w14:textId="77777777" w:rsidTr="00576D78">
        <w:tc>
          <w:tcPr>
            <w:tcW w:w="192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838D85" w14:textId="77777777" w:rsidR="00E716CF" w:rsidRPr="00E716CF" w:rsidRDefault="00E716CF" w:rsidP="00E716CF">
            <w:pPr>
              <w:spacing w:line="252" w:lineRule="auto"/>
              <w:rPr>
                <w:rFonts w:eastAsiaTheme="minorEastAsia"/>
                <w:b/>
                <w:bCs/>
                <w:color w:val="000000" w:themeColor="text1"/>
                <w:sz w:val="20"/>
                <w:szCs w:val="20"/>
              </w:rPr>
            </w:pPr>
            <w:r w:rsidRPr="00E716CF">
              <w:rPr>
                <w:rFonts w:eastAsiaTheme="minorEastAsia"/>
                <w:b/>
                <w:bCs/>
                <w:color w:val="000000" w:themeColor="text1"/>
                <w:sz w:val="20"/>
                <w:szCs w:val="20"/>
              </w:rPr>
              <w:t>Capability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D8C657" w14:textId="77777777" w:rsidR="00E716CF" w:rsidRPr="00E716CF" w:rsidRDefault="00E716CF" w:rsidP="00E716CF">
            <w:pPr>
              <w:spacing w:line="252" w:lineRule="auto"/>
              <w:rPr>
                <w:rFonts w:eastAsiaTheme="minorEastAsia"/>
                <w:b/>
                <w:bCs/>
                <w:color w:val="000000" w:themeColor="text1"/>
                <w:sz w:val="20"/>
                <w:szCs w:val="20"/>
              </w:rPr>
            </w:pPr>
            <w:r w:rsidRPr="00E716CF">
              <w:rPr>
                <w:rFonts w:eastAsiaTheme="minorEastAsia"/>
                <w:b/>
                <w:bCs/>
                <w:color w:val="000000" w:themeColor="text1"/>
                <w:sz w:val="20"/>
                <w:szCs w:val="20"/>
              </w:rPr>
              <w:t>Technology Used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3DB2B9" w14:textId="77777777" w:rsidR="00E716CF" w:rsidRPr="00E716CF" w:rsidRDefault="00E716CF" w:rsidP="00E716CF">
            <w:pPr>
              <w:spacing w:line="252" w:lineRule="auto"/>
              <w:rPr>
                <w:rFonts w:eastAsiaTheme="minorEastAsia"/>
                <w:b/>
                <w:bCs/>
                <w:color w:val="000000" w:themeColor="text1"/>
                <w:sz w:val="20"/>
                <w:szCs w:val="20"/>
              </w:rPr>
            </w:pPr>
            <w:r w:rsidRPr="00E716CF">
              <w:rPr>
                <w:rFonts w:eastAsiaTheme="minorEastAsia"/>
                <w:b/>
                <w:bCs/>
                <w:color w:val="000000" w:themeColor="text1"/>
                <w:sz w:val="20"/>
                <w:szCs w:val="20"/>
              </w:rPr>
              <w:t>Purpose</w:t>
            </w:r>
          </w:p>
        </w:tc>
      </w:tr>
      <w:tr w:rsidR="00E716CF" w:rsidRPr="00E716CF" w14:paraId="56E67E05" w14:textId="77777777" w:rsidTr="00576D78">
        <w:trPr>
          <w:cantSplit/>
        </w:trPr>
        <w:tc>
          <w:tcPr>
            <w:tcW w:w="192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00CE53" w14:textId="77777777" w:rsidR="00E716CF" w:rsidRPr="00E716CF" w:rsidRDefault="00E716CF" w:rsidP="00E716CF">
            <w:pPr>
              <w:spacing w:line="252" w:lineRule="auto"/>
              <w:rPr>
                <w:rFonts w:eastAsiaTheme="minorEastAsia"/>
                <w:color w:val="000000" w:themeColor="text1"/>
                <w:sz w:val="20"/>
                <w:szCs w:val="20"/>
              </w:rPr>
            </w:pPr>
            <w:r w:rsidRPr="00E716CF">
              <w:rPr>
                <w:rFonts w:eastAsiaTheme="minorEastAsia"/>
                <w:color w:val="000000" w:themeColor="text1"/>
                <w:sz w:val="20"/>
                <w:szCs w:val="20"/>
              </w:rPr>
              <w:t>Kubernetes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F7FDF9" w14:textId="10887BD7" w:rsidR="00E716CF" w:rsidRPr="00E716CF" w:rsidRDefault="00E716CF" w:rsidP="00E716CF">
            <w:pPr>
              <w:spacing w:line="252" w:lineRule="auto"/>
              <w:rPr>
                <w:rFonts w:eastAsiaTheme="minorEastAsia"/>
                <w:color w:val="000000" w:themeColor="text1"/>
                <w:sz w:val="20"/>
                <w:szCs w:val="20"/>
              </w:rPr>
            </w:pPr>
            <w:r w:rsidRPr="00E716CF">
              <w:rPr>
                <w:rFonts w:eastAsiaTheme="minorEastAsia"/>
                <w:color w:val="000000" w:themeColor="text1"/>
                <w:sz w:val="20"/>
                <w:szCs w:val="20"/>
              </w:rPr>
              <w:t>VMWare TKG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D71FAA" w14:textId="77777777" w:rsidR="00E716CF" w:rsidRPr="00E716CF" w:rsidRDefault="00E716CF" w:rsidP="00E716CF">
            <w:pPr>
              <w:spacing w:line="252" w:lineRule="auto"/>
              <w:rPr>
                <w:rFonts w:eastAsiaTheme="minorEastAsia"/>
                <w:color w:val="000000" w:themeColor="text1"/>
                <w:sz w:val="20"/>
                <w:szCs w:val="20"/>
              </w:rPr>
            </w:pPr>
            <w:r w:rsidRPr="00E716CF">
              <w:rPr>
                <w:rFonts w:eastAsiaTheme="minorEastAsia"/>
                <w:color w:val="000000" w:themeColor="text1"/>
                <w:sz w:val="20"/>
                <w:szCs w:val="20"/>
              </w:rPr>
              <w:t>Containerization platform for hosting software applications</w:t>
            </w:r>
          </w:p>
        </w:tc>
      </w:tr>
      <w:tr w:rsidR="00E716CF" w:rsidRPr="00E716CF" w14:paraId="52B8DF94" w14:textId="77777777" w:rsidTr="00576D78">
        <w:trPr>
          <w:cantSplit/>
        </w:trPr>
        <w:tc>
          <w:tcPr>
            <w:tcW w:w="192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7D67AC" w14:textId="77777777" w:rsidR="00E716CF" w:rsidRPr="00E716CF" w:rsidRDefault="00E716CF" w:rsidP="00E716CF">
            <w:pPr>
              <w:spacing w:line="252" w:lineRule="auto"/>
              <w:rPr>
                <w:rFonts w:eastAsiaTheme="minorEastAsia"/>
                <w:color w:val="000000" w:themeColor="text1"/>
                <w:sz w:val="20"/>
                <w:szCs w:val="20"/>
              </w:rPr>
            </w:pPr>
            <w:r w:rsidRPr="00E716CF">
              <w:rPr>
                <w:rFonts w:eastAsiaTheme="minorEastAsia"/>
                <w:color w:val="000000" w:themeColor="text1"/>
                <w:sz w:val="20"/>
                <w:szCs w:val="20"/>
              </w:rPr>
              <w:t>Identity Manager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FF13DD" w14:textId="77777777" w:rsidR="00E716CF" w:rsidRPr="00E716CF" w:rsidRDefault="00E716CF" w:rsidP="00E716CF">
            <w:pPr>
              <w:spacing w:line="252" w:lineRule="auto"/>
              <w:rPr>
                <w:rFonts w:eastAsiaTheme="minorEastAsia"/>
                <w:color w:val="000000" w:themeColor="text1"/>
                <w:sz w:val="20"/>
                <w:szCs w:val="20"/>
              </w:rPr>
            </w:pPr>
            <w:r w:rsidRPr="00E716CF">
              <w:rPr>
                <w:rFonts w:eastAsiaTheme="minorEastAsia"/>
                <w:color w:val="000000" w:themeColor="text1"/>
                <w:sz w:val="20"/>
                <w:szCs w:val="20"/>
              </w:rPr>
              <w:t>Red Hat Identity Manager (IDM)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A9F215" w14:textId="77777777" w:rsidR="00E716CF" w:rsidRPr="00E716CF" w:rsidRDefault="00E716CF" w:rsidP="00E716CF">
            <w:pPr>
              <w:spacing w:line="252" w:lineRule="auto"/>
              <w:rPr>
                <w:rFonts w:eastAsiaTheme="minorEastAsia"/>
                <w:color w:val="000000" w:themeColor="text1"/>
                <w:sz w:val="20"/>
                <w:szCs w:val="20"/>
              </w:rPr>
            </w:pPr>
            <w:r w:rsidRPr="00E716CF">
              <w:rPr>
                <w:rFonts w:eastAsiaTheme="minorEastAsia"/>
                <w:color w:val="000000" w:themeColor="text1"/>
                <w:sz w:val="20"/>
                <w:szCs w:val="20"/>
              </w:rPr>
              <w:t>Source of truth for user attributes and credentials</w:t>
            </w:r>
          </w:p>
        </w:tc>
      </w:tr>
      <w:tr w:rsidR="00E716CF" w:rsidRPr="00E716CF" w14:paraId="4F4B24F5" w14:textId="77777777" w:rsidTr="00576D78">
        <w:trPr>
          <w:cantSplit/>
        </w:trPr>
        <w:tc>
          <w:tcPr>
            <w:tcW w:w="192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660357" w14:textId="073A64B6" w:rsidR="00E716CF" w:rsidRPr="00E716CF" w:rsidRDefault="00E716CF" w:rsidP="00E716CF">
            <w:pPr>
              <w:spacing w:line="252" w:lineRule="auto"/>
              <w:rPr>
                <w:rFonts w:eastAsiaTheme="minorEastAsia"/>
                <w:color w:val="000000" w:themeColor="text1"/>
                <w:sz w:val="20"/>
                <w:szCs w:val="20"/>
              </w:rPr>
            </w:pPr>
            <w:r w:rsidRPr="00E716CF">
              <w:rPr>
                <w:rFonts w:eastAsiaTheme="minorEastAsia"/>
                <w:color w:val="000000" w:themeColor="text1"/>
                <w:sz w:val="20"/>
                <w:szCs w:val="20"/>
              </w:rPr>
              <w:t>Single Sign-On</w:t>
            </w:r>
            <w:r w:rsidR="0004258F">
              <w:rPr>
                <w:rFonts w:eastAsiaTheme="minorEastAsia"/>
                <w:color w:val="000000" w:themeColor="text1"/>
                <w:sz w:val="20"/>
                <w:szCs w:val="20"/>
              </w:rPr>
              <w:t xml:space="preserve"> </w:t>
            </w:r>
            <w:r w:rsidR="00613FB7">
              <w:rPr>
                <w:rFonts w:eastAsiaTheme="minorEastAsia"/>
                <w:color w:val="000000" w:themeColor="text1"/>
                <w:sz w:val="20"/>
                <w:szCs w:val="20"/>
              </w:rPr>
              <w:t>(SSO)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9ADA86" w14:textId="0FB0F4A2" w:rsidR="00E716CF" w:rsidRPr="00E716CF" w:rsidRDefault="00E716CF" w:rsidP="00E716CF">
            <w:pPr>
              <w:spacing w:line="252" w:lineRule="auto"/>
              <w:rPr>
                <w:rFonts w:eastAsiaTheme="minorEastAsia"/>
                <w:color w:val="000000" w:themeColor="text1"/>
                <w:sz w:val="20"/>
                <w:szCs w:val="20"/>
              </w:rPr>
            </w:pPr>
            <w:r w:rsidRPr="00E716CF">
              <w:rPr>
                <w:rFonts w:eastAsiaTheme="minorEastAsia"/>
                <w:color w:val="000000" w:themeColor="text1"/>
                <w:sz w:val="20"/>
                <w:szCs w:val="20"/>
              </w:rPr>
              <w:t xml:space="preserve">Red Hat </w:t>
            </w:r>
            <w:r w:rsidR="00266BF7">
              <w:rPr>
                <w:rFonts w:eastAsiaTheme="minorEastAsia"/>
                <w:color w:val="000000" w:themeColor="text1"/>
                <w:sz w:val="20"/>
                <w:szCs w:val="20"/>
              </w:rPr>
              <w:t>(</w:t>
            </w:r>
            <w:r w:rsidRPr="00E716CF">
              <w:rPr>
                <w:rFonts w:eastAsiaTheme="minorEastAsia"/>
                <w:color w:val="000000" w:themeColor="text1"/>
                <w:sz w:val="20"/>
                <w:szCs w:val="20"/>
              </w:rPr>
              <w:t>SSO</w:t>
            </w:r>
            <w:r w:rsidR="00266BF7">
              <w:rPr>
                <w:rFonts w:eastAsiaTheme="minorEastAsia"/>
                <w:color w:val="000000" w:themeColor="text1"/>
                <w:sz w:val="20"/>
                <w:szCs w:val="20"/>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BE302E" w14:textId="77777777" w:rsidR="00E716CF" w:rsidRPr="00E716CF" w:rsidRDefault="00E716CF" w:rsidP="00E716CF">
            <w:pPr>
              <w:spacing w:line="252" w:lineRule="auto"/>
              <w:rPr>
                <w:rFonts w:eastAsiaTheme="minorEastAsia"/>
                <w:color w:val="000000" w:themeColor="text1"/>
                <w:sz w:val="20"/>
                <w:szCs w:val="20"/>
              </w:rPr>
            </w:pPr>
            <w:r w:rsidRPr="00E716CF">
              <w:rPr>
                <w:rFonts w:eastAsiaTheme="minorEastAsia"/>
                <w:color w:val="000000" w:themeColor="text1"/>
                <w:sz w:val="20"/>
                <w:szCs w:val="20"/>
              </w:rPr>
              <w:t>Authentication tool utilizing OpenID Connect (OIDC) to allow users to sign into the platform once and access all applications (based on platform roles)</w:t>
            </w:r>
          </w:p>
        </w:tc>
      </w:tr>
      <w:tr w:rsidR="00E716CF" w:rsidRPr="00E716CF" w14:paraId="1C245B95" w14:textId="77777777" w:rsidTr="00576D78">
        <w:trPr>
          <w:cantSplit/>
        </w:trPr>
        <w:tc>
          <w:tcPr>
            <w:tcW w:w="192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D5B974" w14:textId="77777777" w:rsidR="00E716CF" w:rsidRPr="00E716CF" w:rsidRDefault="00E716CF" w:rsidP="00E716CF">
            <w:pPr>
              <w:spacing w:line="252" w:lineRule="auto"/>
              <w:rPr>
                <w:rFonts w:eastAsiaTheme="minorEastAsia"/>
                <w:color w:val="000000" w:themeColor="text1"/>
                <w:sz w:val="20"/>
                <w:szCs w:val="20"/>
              </w:rPr>
            </w:pPr>
            <w:r w:rsidRPr="00E716CF">
              <w:rPr>
                <w:rFonts w:eastAsiaTheme="minorEastAsia"/>
                <w:color w:val="000000" w:themeColor="text1"/>
                <w:sz w:val="20"/>
                <w:szCs w:val="20"/>
              </w:rPr>
              <w:t>Hypervisor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384093" w14:textId="7F7EE902" w:rsidR="00E716CF" w:rsidRPr="00E716CF" w:rsidRDefault="002E68F3" w:rsidP="00E716CF">
            <w:pPr>
              <w:spacing w:line="252" w:lineRule="auto"/>
              <w:rPr>
                <w:rFonts w:eastAsiaTheme="minorEastAsia"/>
                <w:color w:val="000000" w:themeColor="text1"/>
                <w:sz w:val="20"/>
                <w:szCs w:val="20"/>
              </w:rPr>
            </w:pPr>
            <w:r w:rsidRPr="00E716CF">
              <w:rPr>
                <w:rFonts w:eastAsiaTheme="minorEastAsia"/>
                <w:color w:val="000000" w:themeColor="text1"/>
                <w:sz w:val="20"/>
                <w:szCs w:val="20"/>
              </w:rPr>
              <w:t>VM</w:t>
            </w:r>
            <w:r>
              <w:rPr>
                <w:rFonts w:eastAsiaTheme="minorEastAsia"/>
                <w:color w:val="000000" w:themeColor="text1"/>
                <w:sz w:val="20"/>
                <w:szCs w:val="20"/>
              </w:rPr>
              <w:t>w</w:t>
            </w:r>
            <w:r w:rsidRPr="00E716CF">
              <w:rPr>
                <w:rFonts w:eastAsiaTheme="minorEastAsia"/>
                <w:color w:val="000000" w:themeColor="text1"/>
                <w:sz w:val="20"/>
                <w:szCs w:val="20"/>
              </w:rPr>
              <w:t xml:space="preserve">are </w:t>
            </w:r>
            <w:r w:rsidR="00E716CF" w:rsidRPr="00E716CF">
              <w:rPr>
                <w:rFonts w:eastAsiaTheme="minorEastAsia"/>
                <w:color w:val="000000" w:themeColor="text1"/>
                <w:sz w:val="20"/>
                <w:szCs w:val="20"/>
              </w:rPr>
              <w:t>vSphere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123266" w14:textId="77777777" w:rsidR="00E716CF" w:rsidRPr="00E716CF" w:rsidRDefault="00E716CF" w:rsidP="00E716CF">
            <w:pPr>
              <w:spacing w:line="252" w:lineRule="auto"/>
              <w:rPr>
                <w:rFonts w:eastAsiaTheme="minorEastAsia"/>
                <w:color w:val="000000" w:themeColor="text1"/>
                <w:sz w:val="20"/>
                <w:szCs w:val="20"/>
              </w:rPr>
            </w:pPr>
            <w:r w:rsidRPr="00E716CF">
              <w:rPr>
                <w:rFonts w:eastAsiaTheme="minorEastAsia"/>
                <w:color w:val="000000" w:themeColor="text1"/>
                <w:sz w:val="20"/>
                <w:szCs w:val="20"/>
              </w:rPr>
              <w:t>Hosting virtual machine clusters that serve the infrastructure and services in ENT systems and that dynamically deploy virtual machines for cyber ranges</w:t>
            </w:r>
          </w:p>
        </w:tc>
      </w:tr>
      <w:tr w:rsidR="00E716CF" w:rsidRPr="00E716CF" w14:paraId="52786D2E" w14:textId="77777777" w:rsidTr="00576D78">
        <w:trPr>
          <w:cantSplit/>
        </w:trPr>
        <w:tc>
          <w:tcPr>
            <w:tcW w:w="192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DA2597" w14:textId="77777777" w:rsidR="00E716CF" w:rsidRPr="00E716CF" w:rsidRDefault="00E716CF" w:rsidP="00E716CF">
            <w:pPr>
              <w:spacing w:line="252" w:lineRule="auto"/>
              <w:rPr>
                <w:rFonts w:eastAsiaTheme="minorEastAsia"/>
                <w:color w:val="000000" w:themeColor="text1"/>
                <w:sz w:val="20"/>
                <w:szCs w:val="20"/>
              </w:rPr>
            </w:pPr>
            <w:r w:rsidRPr="00E716CF">
              <w:rPr>
                <w:rFonts w:eastAsiaTheme="minorEastAsia"/>
                <w:color w:val="000000" w:themeColor="text1"/>
                <w:sz w:val="20"/>
                <w:szCs w:val="20"/>
              </w:rPr>
              <w:t>Software-Defined Networking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E0F01F" w14:textId="42BDFD65" w:rsidR="00E716CF" w:rsidRPr="00E716CF" w:rsidRDefault="002E68F3" w:rsidP="00E716CF">
            <w:pPr>
              <w:spacing w:line="252" w:lineRule="auto"/>
              <w:rPr>
                <w:rFonts w:eastAsiaTheme="minorEastAsia"/>
                <w:color w:val="000000" w:themeColor="text1"/>
                <w:sz w:val="20"/>
                <w:szCs w:val="20"/>
              </w:rPr>
            </w:pPr>
            <w:r w:rsidRPr="00E716CF">
              <w:rPr>
                <w:rFonts w:eastAsiaTheme="minorEastAsia"/>
                <w:color w:val="000000" w:themeColor="text1"/>
                <w:sz w:val="20"/>
                <w:szCs w:val="20"/>
              </w:rPr>
              <w:t>VM</w:t>
            </w:r>
            <w:r>
              <w:rPr>
                <w:rFonts w:eastAsiaTheme="minorEastAsia"/>
                <w:color w:val="000000" w:themeColor="text1"/>
                <w:sz w:val="20"/>
                <w:szCs w:val="20"/>
              </w:rPr>
              <w:t>w</w:t>
            </w:r>
            <w:r w:rsidRPr="00E716CF">
              <w:rPr>
                <w:rFonts w:eastAsiaTheme="minorEastAsia"/>
                <w:color w:val="000000" w:themeColor="text1"/>
                <w:sz w:val="20"/>
                <w:szCs w:val="20"/>
              </w:rPr>
              <w:t xml:space="preserve">are </w:t>
            </w:r>
            <w:r w:rsidR="00E716CF" w:rsidRPr="00E716CF">
              <w:rPr>
                <w:rFonts w:eastAsiaTheme="minorEastAsia"/>
                <w:color w:val="000000" w:themeColor="text1"/>
                <w:sz w:val="20"/>
                <w:szCs w:val="20"/>
              </w:rPr>
              <w:t>NSX-T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6875B4" w14:textId="77777777" w:rsidR="00E716CF" w:rsidRPr="00E716CF" w:rsidRDefault="00E716CF" w:rsidP="00E716CF">
            <w:pPr>
              <w:spacing w:line="252" w:lineRule="auto"/>
              <w:rPr>
                <w:rFonts w:eastAsiaTheme="minorEastAsia"/>
                <w:color w:val="000000" w:themeColor="text1"/>
                <w:sz w:val="20"/>
                <w:szCs w:val="20"/>
              </w:rPr>
            </w:pPr>
            <w:r w:rsidRPr="00E716CF">
              <w:rPr>
                <w:rFonts w:eastAsiaTheme="minorEastAsia"/>
                <w:color w:val="000000" w:themeColor="text1"/>
                <w:sz w:val="20"/>
                <w:szCs w:val="20"/>
              </w:rPr>
              <w:t>Dynamic networking tool that logically isolates Range Deployments and provides the networking infrastructure within each Range Deployment</w:t>
            </w:r>
          </w:p>
        </w:tc>
      </w:tr>
      <w:tr w:rsidR="00E716CF" w:rsidRPr="00E716CF" w14:paraId="232BC4A3" w14:textId="77777777" w:rsidTr="00576D78">
        <w:trPr>
          <w:cantSplit/>
        </w:trPr>
        <w:tc>
          <w:tcPr>
            <w:tcW w:w="192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016D80" w14:textId="77777777" w:rsidR="00E716CF" w:rsidRPr="00E716CF" w:rsidRDefault="00E716CF" w:rsidP="00E716CF">
            <w:pPr>
              <w:spacing w:line="252" w:lineRule="auto"/>
              <w:rPr>
                <w:rFonts w:eastAsiaTheme="minorEastAsia"/>
                <w:color w:val="000000" w:themeColor="text1"/>
                <w:sz w:val="20"/>
                <w:szCs w:val="20"/>
              </w:rPr>
            </w:pPr>
            <w:r w:rsidRPr="00E716CF">
              <w:rPr>
                <w:rFonts w:eastAsiaTheme="minorEastAsia"/>
                <w:color w:val="000000" w:themeColor="text1"/>
                <w:sz w:val="20"/>
                <w:szCs w:val="20"/>
              </w:rPr>
              <w:t>Firewalls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D2C800" w14:textId="77777777" w:rsidR="00E716CF" w:rsidRPr="00E716CF" w:rsidRDefault="00E716CF" w:rsidP="00E716CF">
            <w:pPr>
              <w:spacing w:line="252" w:lineRule="auto"/>
              <w:rPr>
                <w:rFonts w:eastAsiaTheme="minorEastAsia"/>
                <w:color w:val="000000" w:themeColor="text1"/>
                <w:sz w:val="20"/>
                <w:szCs w:val="20"/>
              </w:rPr>
            </w:pPr>
            <w:r w:rsidRPr="00E716CF">
              <w:rPr>
                <w:rFonts w:eastAsiaTheme="minorEastAsia"/>
                <w:color w:val="000000" w:themeColor="text1"/>
                <w:sz w:val="20"/>
                <w:szCs w:val="20"/>
              </w:rPr>
              <w:t>F5 products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4F959E" w14:textId="0DAED559" w:rsidR="00E716CF" w:rsidRPr="00E716CF" w:rsidRDefault="00E716CF" w:rsidP="00E716CF">
            <w:pPr>
              <w:spacing w:line="252" w:lineRule="auto"/>
              <w:rPr>
                <w:rFonts w:eastAsiaTheme="minorEastAsia"/>
                <w:color w:val="000000" w:themeColor="text1"/>
                <w:sz w:val="20"/>
                <w:szCs w:val="20"/>
              </w:rPr>
            </w:pPr>
            <w:r w:rsidRPr="00E716CF">
              <w:rPr>
                <w:rFonts w:eastAsiaTheme="minorEastAsia"/>
                <w:color w:val="000000" w:themeColor="text1"/>
                <w:sz w:val="20"/>
                <w:szCs w:val="20"/>
              </w:rPr>
              <w:t xml:space="preserve">User-facing firewall that controls access to the PCTE platform from the open internet and firewall that isolates the </w:t>
            </w:r>
            <w:r w:rsidR="002E68F3">
              <w:rPr>
                <w:rFonts w:eastAsiaTheme="minorEastAsia"/>
                <w:color w:val="000000" w:themeColor="text1"/>
                <w:sz w:val="20"/>
                <w:szCs w:val="20"/>
              </w:rPr>
              <w:t>EP</w:t>
            </w:r>
          </w:p>
        </w:tc>
      </w:tr>
    </w:tbl>
    <w:p w14:paraId="1AC0F1C3" w14:textId="77777777" w:rsidR="008464B3" w:rsidRPr="008464B3" w:rsidRDefault="008464B3" w:rsidP="008464B3">
      <w:pPr>
        <w:spacing w:line="252" w:lineRule="auto"/>
        <w:rPr>
          <w:rStyle w:val="BODYChar"/>
        </w:rPr>
      </w:pPr>
    </w:p>
    <w:p w14:paraId="77078C6B" w14:textId="62031549" w:rsidR="008464B3" w:rsidRPr="00070A4F" w:rsidRDefault="008464B3" w:rsidP="009A1125">
      <w:pPr>
        <w:spacing w:line="252" w:lineRule="auto"/>
        <w:rPr>
          <w:rStyle w:val="BODYChar"/>
          <w:b/>
          <w:bCs/>
          <w:sz w:val="24"/>
          <w:szCs w:val="24"/>
        </w:rPr>
      </w:pPr>
      <w:r w:rsidRPr="00070A4F">
        <w:rPr>
          <w:rStyle w:val="BODYChar"/>
          <w:b/>
          <w:bCs/>
          <w:sz w:val="24"/>
          <w:szCs w:val="24"/>
        </w:rPr>
        <w:t>Solution Constraints</w:t>
      </w:r>
    </w:p>
    <w:p w14:paraId="77A2E91E" w14:textId="366C4F57" w:rsidR="008464B3" w:rsidRPr="008464B3" w:rsidRDefault="008464B3" w:rsidP="009A1125">
      <w:pPr>
        <w:pStyle w:val="ListParagraph"/>
        <w:numPr>
          <w:ilvl w:val="0"/>
          <w:numId w:val="23"/>
        </w:numPr>
        <w:spacing w:line="252" w:lineRule="auto"/>
        <w:rPr>
          <w:rStyle w:val="BODYChar"/>
        </w:rPr>
      </w:pPr>
      <w:r w:rsidRPr="008464B3">
        <w:rPr>
          <w:rStyle w:val="BODYChar"/>
        </w:rPr>
        <w:t>Operate in a Closed Restricted Network (e.g. - no commercial cloud connectivity)</w:t>
      </w:r>
    </w:p>
    <w:p w14:paraId="3FD614AA" w14:textId="06C399B9" w:rsidR="008464B3" w:rsidRPr="008464B3" w:rsidRDefault="008464B3" w:rsidP="009A1125">
      <w:pPr>
        <w:pStyle w:val="ListParagraph"/>
        <w:numPr>
          <w:ilvl w:val="0"/>
          <w:numId w:val="23"/>
        </w:numPr>
        <w:spacing w:line="252" w:lineRule="auto"/>
        <w:rPr>
          <w:rStyle w:val="BODYChar"/>
        </w:rPr>
      </w:pPr>
      <w:r w:rsidRPr="008464B3">
        <w:rPr>
          <w:rStyle w:val="BODYChar"/>
        </w:rPr>
        <w:t>NIST, ISO 27001, FedRAMP, etc. cyber security standards compliance</w:t>
      </w:r>
    </w:p>
    <w:p w14:paraId="1360BC59" w14:textId="4015990B" w:rsidR="003512D1" w:rsidRDefault="008464B3" w:rsidP="009A1125">
      <w:pPr>
        <w:pStyle w:val="ListParagraph"/>
        <w:numPr>
          <w:ilvl w:val="0"/>
          <w:numId w:val="23"/>
        </w:numPr>
        <w:spacing w:afterLines="160" w:after="384" w:line="252" w:lineRule="auto"/>
        <w:rPr>
          <w:rStyle w:val="BODYChar"/>
        </w:rPr>
      </w:pPr>
      <w:r w:rsidRPr="008464B3">
        <w:rPr>
          <w:rStyle w:val="BODYChar"/>
        </w:rPr>
        <w:t>No dedicated AI/ML GPUs in existing infrastructure (but program can adjust as needed)</w:t>
      </w:r>
    </w:p>
    <w:p w14:paraId="329C1292" w14:textId="7DE00AA4" w:rsidR="009A1125" w:rsidRDefault="008464B3" w:rsidP="009A1125">
      <w:pPr>
        <w:spacing w:before="240" w:after="345" w:line="252" w:lineRule="auto"/>
        <w:rPr>
          <w:rStyle w:val="BODYChar"/>
        </w:rPr>
      </w:pPr>
      <w:r w:rsidRPr="00972BAC">
        <w:rPr>
          <w:rStyle w:val="SECTIONHEADERChar"/>
        </w:rPr>
        <w:lastRenderedPageBreak/>
        <w:t>Purpose</w:t>
      </w:r>
      <w:r w:rsidRPr="00972BAC">
        <w:rPr>
          <w:rStyle w:val="SECTIONHEADERChar"/>
        </w:rPr>
        <w:br/>
      </w:r>
      <w:r w:rsidRPr="503C951E">
        <w:rPr>
          <w:rStyle w:val="BODYChar"/>
        </w:rPr>
        <w:t xml:space="preserve">The Cyber Fusion Innovation Center (CFIC), </w:t>
      </w:r>
      <w:r w:rsidR="009A1125" w:rsidRPr="009A1125">
        <w:rPr>
          <w:rStyle w:val="BODYChar"/>
        </w:rPr>
        <w:t>in collaboration with the Program Executive Office Simulation, Training and Instrumentation (PEO</w:t>
      </w:r>
      <w:r w:rsidR="00E96FC8">
        <w:rPr>
          <w:rStyle w:val="BODYChar"/>
        </w:rPr>
        <w:t xml:space="preserve"> </w:t>
      </w:r>
      <w:r w:rsidR="009A1125" w:rsidRPr="009A1125">
        <w:rPr>
          <w:rStyle w:val="BODYChar"/>
        </w:rPr>
        <w:t xml:space="preserve">STRI) </w:t>
      </w:r>
      <w:r w:rsidR="009A1125">
        <w:rPr>
          <w:rStyle w:val="BODYChar"/>
        </w:rPr>
        <w:t>invites qualified industry partners to submit solutions in the form of a white</w:t>
      </w:r>
      <w:r w:rsidR="00975E46">
        <w:rPr>
          <w:rStyle w:val="BODYChar"/>
        </w:rPr>
        <w:t xml:space="preserve"> </w:t>
      </w:r>
      <w:r w:rsidR="009A1125">
        <w:rPr>
          <w:rStyle w:val="BODYChar"/>
        </w:rPr>
        <w:t xml:space="preserve">paper for the development of an automated, AI-enabled </w:t>
      </w:r>
      <w:r w:rsidR="00E70C0C">
        <w:rPr>
          <w:rStyle w:val="BODYChar"/>
        </w:rPr>
        <w:t>Help Desk</w:t>
      </w:r>
      <w:r w:rsidR="00883471">
        <w:rPr>
          <w:rStyle w:val="BODYChar"/>
        </w:rPr>
        <w:t>. Th</w:t>
      </w:r>
      <w:r w:rsidR="00C36DB5">
        <w:rPr>
          <w:rStyle w:val="BODYChar"/>
        </w:rPr>
        <w:t>e intent of the RFS is</w:t>
      </w:r>
      <w:r w:rsidR="009A1125">
        <w:rPr>
          <w:rStyle w:val="BODYChar"/>
        </w:rPr>
        <w:t xml:space="preserve"> </w:t>
      </w:r>
      <w:r w:rsidR="009A1125" w:rsidRPr="009A1125">
        <w:rPr>
          <w:rStyle w:val="BODYChar"/>
        </w:rPr>
        <w:t xml:space="preserve">to identify, evaluate, and select capable </w:t>
      </w:r>
      <w:r w:rsidR="004814C0">
        <w:rPr>
          <w:rStyle w:val="BODYChar"/>
        </w:rPr>
        <w:t>companies</w:t>
      </w:r>
      <w:r w:rsidR="009A1125" w:rsidRPr="009A1125">
        <w:rPr>
          <w:rStyle w:val="BODYChar"/>
        </w:rPr>
        <w:t xml:space="preserve"> through the CIC</w:t>
      </w:r>
      <w:r w:rsidR="004B068B">
        <w:rPr>
          <w:rStyle w:val="BODYChar"/>
        </w:rPr>
        <w:t xml:space="preserve"> </w:t>
      </w:r>
      <w:r w:rsidR="009A1125" w:rsidRPr="009A1125">
        <w:rPr>
          <w:rStyle w:val="BODYChar"/>
        </w:rPr>
        <w:t>#5</w:t>
      </w:r>
      <w:r w:rsidR="00E1506C">
        <w:rPr>
          <w:rStyle w:val="BODYChar"/>
        </w:rPr>
        <w:t xml:space="preserve"> contract vehicle</w:t>
      </w:r>
      <w:r w:rsidR="009A1125" w:rsidRPr="009A1125">
        <w:rPr>
          <w:rStyle w:val="BODYChar"/>
        </w:rPr>
        <w:t>. Aligned to address emerging USCC operational priorities, th</w:t>
      </w:r>
      <w:r w:rsidR="009A1125">
        <w:rPr>
          <w:rStyle w:val="BODYChar"/>
        </w:rPr>
        <w:t>is</w:t>
      </w:r>
      <w:r w:rsidR="009A1125" w:rsidRPr="009A1125">
        <w:rPr>
          <w:rStyle w:val="BODYChar"/>
        </w:rPr>
        <w:t xml:space="preserve"> RFS seeks candidate prototypes across best-of-breed AI-enabled </w:t>
      </w:r>
      <w:r w:rsidR="00E70C0C">
        <w:rPr>
          <w:rStyle w:val="BODYChar"/>
        </w:rPr>
        <w:t>Help Desk</w:t>
      </w:r>
      <w:r w:rsidR="00E1506C" w:rsidRPr="009A1125">
        <w:rPr>
          <w:rStyle w:val="BODYChar"/>
        </w:rPr>
        <w:t xml:space="preserve"> </w:t>
      </w:r>
      <w:r w:rsidR="009A1125" w:rsidRPr="009A1125">
        <w:rPr>
          <w:rStyle w:val="BODYChar"/>
        </w:rPr>
        <w:t xml:space="preserve">solutions amongst various </w:t>
      </w:r>
      <w:r w:rsidR="004814C0">
        <w:rPr>
          <w:rStyle w:val="BODYChar"/>
        </w:rPr>
        <w:t>companies</w:t>
      </w:r>
      <w:r w:rsidR="009A1125" w:rsidRPr="009A1125">
        <w:rPr>
          <w:rStyle w:val="BODYChar"/>
        </w:rPr>
        <w:t xml:space="preserve"> to incrementally </w:t>
      </w:r>
      <w:r w:rsidR="00E1506C">
        <w:rPr>
          <w:rStyle w:val="BODYChar"/>
        </w:rPr>
        <w:t>integrate</w:t>
      </w:r>
      <w:r w:rsidR="00E1506C" w:rsidRPr="009A1125">
        <w:rPr>
          <w:rStyle w:val="BODYChar"/>
        </w:rPr>
        <w:t xml:space="preserve"> </w:t>
      </w:r>
      <w:r w:rsidR="009A1125" w:rsidRPr="009A1125">
        <w:rPr>
          <w:rStyle w:val="BODYChar"/>
        </w:rPr>
        <w:t xml:space="preserve">into the PCTE platform through its agile acquisition methodology, </w:t>
      </w:r>
      <w:r w:rsidR="0055563B" w:rsidRPr="009A1125">
        <w:rPr>
          <w:rStyle w:val="BODYChar"/>
        </w:rPr>
        <w:t>to</w:t>
      </w:r>
      <w:r w:rsidR="009A1125">
        <w:rPr>
          <w:rStyle w:val="BODYChar"/>
        </w:rPr>
        <w:t xml:space="preserve"> o</w:t>
      </w:r>
      <w:r w:rsidR="009A1125" w:rsidRPr="009A1125">
        <w:rPr>
          <w:rStyle w:val="BODYChar"/>
        </w:rPr>
        <w:t xml:space="preserve">ptimize </w:t>
      </w:r>
      <w:r w:rsidR="00E70C0C">
        <w:rPr>
          <w:rStyle w:val="BODYChar"/>
        </w:rPr>
        <w:t>Help Desk</w:t>
      </w:r>
      <w:r w:rsidR="00E1506C" w:rsidRPr="009A1125">
        <w:rPr>
          <w:rStyle w:val="BODYChar"/>
        </w:rPr>
        <w:t xml:space="preserve"> </w:t>
      </w:r>
      <w:r w:rsidR="009A1125" w:rsidRPr="009A1125">
        <w:rPr>
          <w:rStyle w:val="BODYChar"/>
        </w:rPr>
        <w:t>personnel workload by reducing initial manual effort,</w:t>
      </w:r>
      <w:r w:rsidR="009A1125">
        <w:rPr>
          <w:rStyle w:val="BODYChar"/>
        </w:rPr>
        <w:t xml:space="preserve"> i</w:t>
      </w:r>
      <w:r w:rsidR="009A1125" w:rsidRPr="009A1125">
        <w:rPr>
          <w:rStyle w:val="BODYChar"/>
        </w:rPr>
        <w:t>mprov</w:t>
      </w:r>
      <w:r w:rsidR="00E1506C">
        <w:rPr>
          <w:rStyle w:val="BODYChar"/>
        </w:rPr>
        <w:t>ing</w:t>
      </w:r>
      <w:r w:rsidR="009A1125" w:rsidRPr="009A1125">
        <w:rPr>
          <w:rStyle w:val="BODYChar"/>
        </w:rPr>
        <w:t xml:space="preserve"> response times, and</w:t>
      </w:r>
      <w:r w:rsidR="009A1125">
        <w:rPr>
          <w:rStyle w:val="BODYChar"/>
        </w:rPr>
        <w:t xml:space="preserve"> i</w:t>
      </w:r>
      <w:r w:rsidR="009A1125" w:rsidRPr="009A1125">
        <w:rPr>
          <w:rStyle w:val="BODYChar"/>
        </w:rPr>
        <w:t>ncreas</w:t>
      </w:r>
      <w:r w:rsidR="00E1506C">
        <w:rPr>
          <w:rStyle w:val="BODYChar"/>
        </w:rPr>
        <w:t>ing</w:t>
      </w:r>
      <w:r w:rsidR="009A1125" w:rsidRPr="009A1125">
        <w:rPr>
          <w:rStyle w:val="BODYChar"/>
        </w:rPr>
        <w:t xml:space="preserve"> ticket resolution at the lowest tier level.</w:t>
      </w:r>
      <w:r w:rsidR="005005DE">
        <w:rPr>
          <w:rStyle w:val="BODYChar"/>
        </w:rPr>
        <w:t xml:space="preserve">  </w:t>
      </w:r>
    </w:p>
    <w:p w14:paraId="32B62C8A" w14:textId="5DEE8E94" w:rsidR="009A1125" w:rsidRPr="009A1125" w:rsidRDefault="008464B3" w:rsidP="009A1125">
      <w:pPr>
        <w:spacing w:before="240" w:after="345" w:line="252" w:lineRule="auto"/>
        <w:rPr>
          <w:rStyle w:val="BODYChar"/>
        </w:rPr>
      </w:pPr>
      <w:r>
        <w:rPr>
          <w:rStyle w:val="SECTIONHEADERChar"/>
        </w:rPr>
        <w:t>Statement of Need</w:t>
      </w:r>
      <w:r w:rsidRPr="00972BAC">
        <w:rPr>
          <w:rStyle w:val="SECTIONHEADERChar"/>
        </w:rPr>
        <w:br/>
      </w:r>
      <w:r w:rsidR="009A1125" w:rsidRPr="009A1125">
        <w:rPr>
          <w:rStyle w:val="BODYChar"/>
        </w:rPr>
        <w:t xml:space="preserve">PCTE’s current </w:t>
      </w:r>
      <w:r w:rsidR="00E70C0C">
        <w:rPr>
          <w:rStyle w:val="BODYChar"/>
        </w:rPr>
        <w:t>Help Desk</w:t>
      </w:r>
      <w:r w:rsidR="009A1125" w:rsidRPr="009A1125">
        <w:rPr>
          <w:rStyle w:val="BODYChar"/>
        </w:rPr>
        <w:t xml:space="preserve"> system is manually intensive and limited by the capacity and skillset of personnel. Additionally, it can be difficult for users that are new to the platform to locate relevant documentation and troubleshooting resources. These factors can increase the time to resolve </w:t>
      </w:r>
      <w:r w:rsidR="00E70C0C">
        <w:rPr>
          <w:rStyle w:val="BODYChar"/>
        </w:rPr>
        <w:t>Help Desk</w:t>
      </w:r>
      <w:r w:rsidR="009A1125" w:rsidRPr="009A1125">
        <w:rPr>
          <w:rStyle w:val="BODYChar"/>
        </w:rPr>
        <w:t xml:space="preserve"> tickets, as well as increase frustration of PCTE users, no matter their role. The PCTE platform needs to evolve by leveraging emerging technologies to assist in performing human-centric tasks, with minimal human intervention, considering all aspects of the platform. Applications of these technologies should streamline routine tasks, reduc</w:t>
      </w:r>
      <w:r w:rsidR="005918BC">
        <w:rPr>
          <w:rStyle w:val="BODYChar"/>
        </w:rPr>
        <w:t>e</w:t>
      </w:r>
      <w:r w:rsidR="009A1125" w:rsidRPr="009A1125">
        <w:rPr>
          <w:rStyle w:val="BODYChar"/>
        </w:rPr>
        <w:t xml:space="preserve"> processing time</w:t>
      </w:r>
      <w:r w:rsidR="002B7094">
        <w:rPr>
          <w:rStyle w:val="BODYChar"/>
        </w:rPr>
        <w:t>,</w:t>
      </w:r>
      <w:r w:rsidR="009A1125" w:rsidRPr="009A1125">
        <w:rPr>
          <w:rStyle w:val="BODYChar"/>
        </w:rPr>
        <w:t xml:space="preserve"> and increas</w:t>
      </w:r>
      <w:r w:rsidR="005918BC">
        <w:rPr>
          <w:rStyle w:val="BODYChar"/>
        </w:rPr>
        <w:t>e</w:t>
      </w:r>
      <w:r w:rsidR="009A1125" w:rsidRPr="009A1125">
        <w:rPr>
          <w:rStyle w:val="BODYChar"/>
        </w:rPr>
        <w:t xml:space="preserve"> productivity. Additionally, it should enhance current capabilities and provide new insights. </w:t>
      </w:r>
    </w:p>
    <w:p w14:paraId="11D776F0" w14:textId="138A0159" w:rsidR="009A1125" w:rsidRPr="009A1125" w:rsidRDefault="006F3C78" w:rsidP="009A1125">
      <w:pPr>
        <w:spacing w:before="240" w:after="345" w:line="252" w:lineRule="auto"/>
        <w:rPr>
          <w:rStyle w:val="BODYChar"/>
        </w:rPr>
      </w:pPr>
      <w:r>
        <w:rPr>
          <w:rStyle w:val="BODYChar"/>
        </w:rPr>
        <w:t>As a result</w:t>
      </w:r>
      <w:r w:rsidR="009A1125" w:rsidRPr="009A1125">
        <w:rPr>
          <w:rStyle w:val="BODYChar"/>
        </w:rPr>
        <w:t xml:space="preserve">, PCTE is seeking to improve the current training platform and introduce Artificial Intelligence and Machine Learning (AI/ML) solutions via this </w:t>
      </w:r>
      <w:r w:rsidR="002B6991">
        <w:rPr>
          <w:rStyle w:val="BODYChar"/>
        </w:rPr>
        <w:t>CIC</w:t>
      </w:r>
      <w:r w:rsidR="009A1125" w:rsidRPr="009A1125">
        <w:rPr>
          <w:rStyle w:val="BODYChar"/>
        </w:rPr>
        <w:t xml:space="preserve">. </w:t>
      </w:r>
      <w:r w:rsidR="00C4596B" w:rsidRPr="009A1125">
        <w:rPr>
          <w:rStyle w:val="BODYChar"/>
        </w:rPr>
        <w:t>For</w:t>
      </w:r>
      <w:r w:rsidR="009A1125" w:rsidRPr="009A1125">
        <w:rPr>
          <w:rStyle w:val="BODYChar"/>
        </w:rPr>
        <w:t xml:space="preserve"> this RFS, PCTE is seeking to enhance end user support via an </w:t>
      </w:r>
      <w:r w:rsidR="009A1125" w:rsidRPr="009A1125">
        <w:rPr>
          <w:rStyle w:val="BODYChar"/>
          <w:b/>
          <w:bCs/>
        </w:rPr>
        <w:t xml:space="preserve">Intelligent </w:t>
      </w:r>
      <w:r w:rsidR="00E70C0C">
        <w:rPr>
          <w:rStyle w:val="BODYChar"/>
          <w:b/>
          <w:bCs/>
        </w:rPr>
        <w:t>Help Desk</w:t>
      </w:r>
      <w:r w:rsidR="009A1125" w:rsidRPr="009A1125">
        <w:rPr>
          <w:rStyle w:val="BODYChar"/>
          <w:b/>
          <w:bCs/>
        </w:rPr>
        <w:t xml:space="preserve"> Support Chatbot</w:t>
      </w:r>
      <w:r w:rsidR="009A1125" w:rsidRPr="009A1125">
        <w:rPr>
          <w:rStyle w:val="BODYChar"/>
        </w:rPr>
        <w:t xml:space="preserve"> and Machine Learning-assisted </w:t>
      </w:r>
      <w:r w:rsidR="009A1125" w:rsidRPr="009A1125">
        <w:rPr>
          <w:rStyle w:val="BODYChar"/>
          <w:b/>
          <w:bCs/>
        </w:rPr>
        <w:t xml:space="preserve">analytics for </w:t>
      </w:r>
      <w:r w:rsidR="00E70C0C">
        <w:rPr>
          <w:rStyle w:val="BODYChar"/>
          <w:b/>
          <w:bCs/>
        </w:rPr>
        <w:t>Help Desk</w:t>
      </w:r>
      <w:r w:rsidR="009A1125" w:rsidRPr="009A1125">
        <w:rPr>
          <w:rStyle w:val="BODYChar"/>
          <w:b/>
          <w:bCs/>
        </w:rPr>
        <w:t xml:space="preserve"> ticketing trend analysis and prioritization</w:t>
      </w:r>
      <w:r w:rsidR="009A1125" w:rsidRPr="009A1125">
        <w:rPr>
          <w:rStyle w:val="BODYChar"/>
        </w:rPr>
        <w:t>.</w:t>
      </w:r>
      <w:r w:rsidR="005005DE">
        <w:rPr>
          <w:rStyle w:val="BODYChar"/>
        </w:rPr>
        <w:t xml:space="preserve">  </w:t>
      </w:r>
    </w:p>
    <w:p w14:paraId="11FA8FA2" w14:textId="42067F75" w:rsidR="009A1125" w:rsidRPr="009A1125" w:rsidRDefault="009A1125" w:rsidP="004D7187">
      <w:pPr>
        <w:spacing w:before="240" w:line="252" w:lineRule="auto"/>
        <w:rPr>
          <w:rStyle w:val="BODYChar"/>
        </w:rPr>
      </w:pPr>
      <w:r w:rsidRPr="009A1125">
        <w:rPr>
          <w:rStyle w:val="BODYChar"/>
        </w:rPr>
        <w:t xml:space="preserve">This AI-enabled </w:t>
      </w:r>
      <w:r w:rsidR="00E70C0C">
        <w:rPr>
          <w:rStyle w:val="BODYChar"/>
        </w:rPr>
        <w:t>Help Desk</w:t>
      </w:r>
      <w:r w:rsidRPr="009A1125">
        <w:rPr>
          <w:rStyle w:val="BODYChar"/>
        </w:rPr>
        <w:t xml:space="preserve"> chatbot supports platform users and </w:t>
      </w:r>
      <w:r w:rsidR="00E70C0C">
        <w:rPr>
          <w:rStyle w:val="BODYChar"/>
        </w:rPr>
        <w:t>Help Desk</w:t>
      </w:r>
      <w:r w:rsidRPr="009A1125">
        <w:rPr>
          <w:rStyle w:val="BODYChar"/>
        </w:rPr>
        <w:t xml:space="preserve"> staff in resolving issues at the following </w:t>
      </w:r>
      <w:proofErr w:type="gramStart"/>
      <w:r w:rsidRPr="009A1125">
        <w:rPr>
          <w:rStyle w:val="BODYChar"/>
        </w:rPr>
        <w:t>tiers</w:t>
      </w:r>
      <w:proofErr w:type="gramEnd"/>
      <w:r w:rsidRPr="009A1125">
        <w:rPr>
          <w:rStyle w:val="BODYChar"/>
        </w:rPr>
        <w:t xml:space="preserve"> of support</w:t>
      </w:r>
      <w:r w:rsidR="009B44B5">
        <w:rPr>
          <w:rStyle w:val="BODYChar"/>
        </w:rPr>
        <w:t>,</w:t>
      </w:r>
      <w:r w:rsidRPr="009A1125">
        <w:rPr>
          <w:rStyle w:val="BODYChar"/>
        </w:rPr>
        <w:t xml:space="preserve"> with the objective of resolving each issue at the lowest possible tier</w:t>
      </w:r>
      <w:r w:rsidR="009B44B5">
        <w:rPr>
          <w:rStyle w:val="BODYChar"/>
        </w:rPr>
        <w:t>,</w:t>
      </w:r>
      <w:r w:rsidRPr="009A1125">
        <w:rPr>
          <w:rStyle w:val="BODYChar"/>
        </w:rPr>
        <w:t xml:space="preserve"> with the minimum</w:t>
      </w:r>
      <w:r>
        <w:rPr>
          <w:rStyle w:val="BODYChar"/>
        </w:rPr>
        <w:t xml:space="preserve"> amount of </w:t>
      </w:r>
      <w:r w:rsidR="00E70C0C">
        <w:rPr>
          <w:rStyle w:val="BODYChar"/>
        </w:rPr>
        <w:t>Help Desk</w:t>
      </w:r>
      <w:r w:rsidRPr="009A1125">
        <w:rPr>
          <w:rStyle w:val="BODYChar"/>
        </w:rPr>
        <w:t xml:space="preserve"> staff time </w:t>
      </w:r>
      <w:r w:rsidR="009B44B5">
        <w:rPr>
          <w:rStyle w:val="BODYChar"/>
        </w:rPr>
        <w:t xml:space="preserve">as </w:t>
      </w:r>
      <w:r w:rsidRPr="009A1125">
        <w:rPr>
          <w:rStyle w:val="BODYChar"/>
        </w:rPr>
        <w:t xml:space="preserve">possible: </w:t>
      </w:r>
    </w:p>
    <w:p w14:paraId="54650767" w14:textId="6577D07D" w:rsidR="009A1125" w:rsidRPr="009A1125" w:rsidRDefault="009A1125" w:rsidP="004D7187">
      <w:pPr>
        <w:pStyle w:val="ListParagraph"/>
        <w:numPr>
          <w:ilvl w:val="0"/>
          <w:numId w:val="24"/>
        </w:numPr>
        <w:spacing w:line="252" w:lineRule="auto"/>
        <w:rPr>
          <w:rStyle w:val="BODYChar"/>
        </w:rPr>
      </w:pPr>
      <w:r w:rsidRPr="004D7187">
        <w:rPr>
          <w:rStyle w:val="BODYChar"/>
          <w:b/>
          <w:bCs/>
        </w:rPr>
        <w:t>Tier 0</w:t>
      </w:r>
      <w:r w:rsidRPr="009A1125">
        <w:rPr>
          <w:rStyle w:val="BODYChar"/>
        </w:rPr>
        <w:t xml:space="preserve"> (Self Service): Users access knowledge base, FAQs, chatbot, guided tools to resolve common issues without engaging </w:t>
      </w:r>
      <w:r w:rsidR="00E70C0C">
        <w:rPr>
          <w:rStyle w:val="BODYChar"/>
        </w:rPr>
        <w:t>Help Desk</w:t>
      </w:r>
      <w:r w:rsidRPr="009A1125">
        <w:rPr>
          <w:rStyle w:val="BODYChar"/>
        </w:rPr>
        <w:t xml:space="preserve"> staff</w:t>
      </w:r>
    </w:p>
    <w:p w14:paraId="42D9D42F" w14:textId="338FAC15" w:rsidR="009A1125" w:rsidRPr="009A1125" w:rsidRDefault="009A1125" w:rsidP="004D7187">
      <w:pPr>
        <w:pStyle w:val="ListParagraph"/>
        <w:numPr>
          <w:ilvl w:val="0"/>
          <w:numId w:val="24"/>
        </w:numPr>
        <w:spacing w:line="252" w:lineRule="auto"/>
        <w:rPr>
          <w:rStyle w:val="BODYChar"/>
        </w:rPr>
      </w:pPr>
      <w:r w:rsidRPr="004D7187">
        <w:rPr>
          <w:rStyle w:val="BODYChar"/>
          <w:b/>
          <w:bCs/>
        </w:rPr>
        <w:t>Tier 1</w:t>
      </w:r>
      <w:r w:rsidRPr="009A1125">
        <w:rPr>
          <w:rStyle w:val="BODYChar"/>
        </w:rPr>
        <w:t xml:space="preserve"> (Basic Service): Password resets, routine onboarding, simple troubleshooting</w:t>
      </w:r>
    </w:p>
    <w:p w14:paraId="39ADD9C7" w14:textId="4D2D9E27" w:rsidR="009A1125" w:rsidRPr="009A1125" w:rsidRDefault="009A1125" w:rsidP="004D7187">
      <w:pPr>
        <w:pStyle w:val="ListParagraph"/>
        <w:numPr>
          <w:ilvl w:val="0"/>
          <w:numId w:val="24"/>
        </w:numPr>
        <w:spacing w:line="252" w:lineRule="auto"/>
        <w:rPr>
          <w:rStyle w:val="BODYChar"/>
        </w:rPr>
      </w:pPr>
      <w:r w:rsidRPr="004D7187">
        <w:rPr>
          <w:rStyle w:val="BODYChar"/>
          <w:b/>
          <w:bCs/>
        </w:rPr>
        <w:t>Tier 2</w:t>
      </w:r>
      <w:r w:rsidRPr="009A1125">
        <w:rPr>
          <w:rStyle w:val="BODYChar"/>
        </w:rPr>
        <w:t xml:space="preserve"> (Intermediate</w:t>
      </w:r>
      <w:r w:rsidR="004D7187">
        <w:rPr>
          <w:rStyle w:val="BODYChar"/>
        </w:rPr>
        <w:t xml:space="preserve"> Service</w:t>
      </w:r>
      <w:r w:rsidRPr="009A1125">
        <w:rPr>
          <w:rStyle w:val="BODYChar"/>
        </w:rPr>
        <w:t>): More technical fixes, network issues, complex software failovers</w:t>
      </w:r>
    </w:p>
    <w:p w14:paraId="5D8884CD" w14:textId="6FE58FE1" w:rsidR="009A1125" w:rsidRPr="009A1125" w:rsidRDefault="009A1125" w:rsidP="004D7187">
      <w:pPr>
        <w:pStyle w:val="ListParagraph"/>
        <w:numPr>
          <w:ilvl w:val="0"/>
          <w:numId w:val="24"/>
        </w:numPr>
        <w:spacing w:line="252" w:lineRule="auto"/>
        <w:rPr>
          <w:rStyle w:val="BODYChar"/>
        </w:rPr>
      </w:pPr>
      <w:r w:rsidRPr="004D7187">
        <w:rPr>
          <w:rStyle w:val="BODYChar"/>
          <w:b/>
          <w:bCs/>
        </w:rPr>
        <w:t>Tier 3</w:t>
      </w:r>
      <w:r w:rsidRPr="009A1125">
        <w:rPr>
          <w:rStyle w:val="BODYChar"/>
        </w:rPr>
        <w:t xml:space="preserve"> (Advanced</w:t>
      </w:r>
      <w:r w:rsidR="004D7187">
        <w:rPr>
          <w:rStyle w:val="BODYChar"/>
        </w:rPr>
        <w:t xml:space="preserve"> Service</w:t>
      </w:r>
      <w:r w:rsidRPr="009A1125">
        <w:rPr>
          <w:rStyle w:val="BODYChar"/>
        </w:rPr>
        <w:t>): Specialist support, development teams, in-depth debugging</w:t>
      </w:r>
    </w:p>
    <w:p w14:paraId="595BA0AF" w14:textId="40862BEB" w:rsidR="009A1125" w:rsidRPr="009A1125" w:rsidRDefault="009A1125" w:rsidP="004D7187">
      <w:pPr>
        <w:pStyle w:val="ListParagraph"/>
        <w:numPr>
          <w:ilvl w:val="0"/>
          <w:numId w:val="24"/>
        </w:numPr>
        <w:spacing w:after="345" w:line="252" w:lineRule="auto"/>
        <w:rPr>
          <w:rStyle w:val="BODYChar"/>
        </w:rPr>
      </w:pPr>
      <w:r w:rsidRPr="004D7187">
        <w:rPr>
          <w:rStyle w:val="BODYChar"/>
          <w:b/>
          <w:bCs/>
        </w:rPr>
        <w:t>Tier 4</w:t>
      </w:r>
      <w:r w:rsidRPr="009A1125">
        <w:rPr>
          <w:rStyle w:val="BODYChar"/>
        </w:rPr>
        <w:t xml:space="preserve"> (External</w:t>
      </w:r>
      <w:r w:rsidR="004D7187">
        <w:rPr>
          <w:rStyle w:val="BODYChar"/>
        </w:rPr>
        <w:t xml:space="preserve"> Service</w:t>
      </w:r>
      <w:r w:rsidRPr="009A1125">
        <w:rPr>
          <w:rStyle w:val="BODYChar"/>
        </w:rPr>
        <w:t>): Vendor/escalation support for unresolved or vendor</w:t>
      </w:r>
      <w:r w:rsidR="00957513">
        <w:rPr>
          <w:rStyle w:val="BODYChar"/>
        </w:rPr>
        <w:t>-</w:t>
      </w:r>
      <w:r w:rsidRPr="009A1125">
        <w:rPr>
          <w:rStyle w:val="BODYChar"/>
        </w:rPr>
        <w:t xml:space="preserve">specific issues </w:t>
      </w:r>
    </w:p>
    <w:p w14:paraId="775BAB32" w14:textId="5CC61787" w:rsidR="009A1125" w:rsidRPr="009A1125" w:rsidRDefault="009A1125" w:rsidP="009A1125">
      <w:pPr>
        <w:spacing w:before="240" w:after="345" w:line="252" w:lineRule="auto"/>
        <w:rPr>
          <w:rStyle w:val="BODYChar"/>
        </w:rPr>
      </w:pPr>
      <w:r w:rsidRPr="009A1125">
        <w:rPr>
          <w:rStyle w:val="BODYChar"/>
        </w:rPr>
        <w:t xml:space="preserve">It is expected that, over time, the AI-enabled </w:t>
      </w:r>
      <w:r w:rsidR="00E70C0C">
        <w:rPr>
          <w:rStyle w:val="BODYChar"/>
        </w:rPr>
        <w:t>Help Desk</w:t>
      </w:r>
      <w:r w:rsidRPr="009A1125">
        <w:rPr>
          <w:rStyle w:val="BODYChar"/>
        </w:rPr>
        <w:t xml:space="preserve"> will “learn” and increase the types of </w:t>
      </w:r>
      <w:r w:rsidR="00E70C0C">
        <w:rPr>
          <w:rStyle w:val="BODYChar"/>
        </w:rPr>
        <w:t>Help Desk</w:t>
      </w:r>
      <w:r w:rsidRPr="009A1125">
        <w:rPr>
          <w:rStyle w:val="BODYChar"/>
        </w:rPr>
        <w:t xml:space="preserve"> requests that can be resolved at the lower tiers. Additionally, it must be able to “forget” obsolete information such as troubleshooting steps for a deprecated platform capability. </w:t>
      </w:r>
    </w:p>
    <w:p w14:paraId="763F47E5" w14:textId="368187B6" w:rsidR="009A1125" w:rsidRPr="009A1125" w:rsidRDefault="009A1125" w:rsidP="004D7187">
      <w:pPr>
        <w:spacing w:before="240" w:line="252" w:lineRule="auto"/>
        <w:rPr>
          <w:rStyle w:val="BODYChar"/>
        </w:rPr>
      </w:pPr>
      <w:r w:rsidRPr="009A1125">
        <w:rPr>
          <w:rStyle w:val="BODYChar"/>
        </w:rPr>
        <w:t xml:space="preserve">The future vision of the added AI-enabled </w:t>
      </w:r>
      <w:r w:rsidR="00E70C0C">
        <w:rPr>
          <w:rStyle w:val="BODYChar"/>
        </w:rPr>
        <w:t>Help Desk</w:t>
      </w:r>
      <w:r w:rsidRPr="009A1125">
        <w:rPr>
          <w:rStyle w:val="BODYChar"/>
        </w:rPr>
        <w:t xml:space="preserve"> includes</w:t>
      </w:r>
      <w:r w:rsidR="004D7187">
        <w:rPr>
          <w:rStyle w:val="BODYChar"/>
        </w:rPr>
        <w:t>:</w:t>
      </w:r>
      <w:r w:rsidRPr="009A1125">
        <w:rPr>
          <w:rStyle w:val="BODYChar"/>
        </w:rPr>
        <w:t xml:space="preserve"> </w:t>
      </w:r>
    </w:p>
    <w:p w14:paraId="74B60C22" w14:textId="1024C88E" w:rsidR="009A1125" w:rsidRPr="009A1125" w:rsidRDefault="009A1125" w:rsidP="004D7187">
      <w:pPr>
        <w:pStyle w:val="ListParagraph"/>
        <w:numPr>
          <w:ilvl w:val="0"/>
          <w:numId w:val="25"/>
        </w:numPr>
        <w:spacing w:line="252" w:lineRule="auto"/>
        <w:rPr>
          <w:rStyle w:val="BODYChar"/>
        </w:rPr>
      </w:pPr>
      <w:r w:rsidRPr="009A1125">
        <w:rPr>
          <w:rStyle w:val="BODYChar"/>
        </w:rPr>
        <w:t>An interface that is intuitive</w:t>
      </w:r>
      <w:r w:rsidR="004D7187">
        <w:rPr>
          <w:rStyle w:val="BODYChar"/>
        </w:rPr>
        <w:t xml:space="preserve"> </w:t>
      </w:r>
      <w:r w:rsidRPr="009A1125">
        <w:rPr>
          <w:rStyle w:val="BODYChar"/>
        </w:rPr>
        <w:t xml:space="preserve">for PCTE users </w:t>
      </w:r>
      <w:r w:rsidR="00FE58E4">
        <w:rPr>
          <w:rStyle w:val="BODYChar"/>
        </w:rPr>
        <w:t>in</w:t>
      </w:r>
      <w:r w:rsidR="00FE58E4" w:rsidRPr="009A1125">
        <w:rPr>
          <w:rStyle w:val="BODYChar"/>
        </w:rPr>
        <w:t xml:space="preserve"> </w:t>
      </w:r>
      <w:r w:rsidRPr="009A1125">
        <w:rPr>
          <w:rStyle w:val="BODYChar"/>
        </w:rPr>
        <w:t xml:space="preserve">any </w:t>
      </w:r>
      <w:proofErr w:type="gramStart"/>
      <w:r w:rsidRPr="009A1125">
        <w:rPr>
          <w:rStyle w:val="BODYChar"/>
        </w:rPr>
        <w:t>role</w:t>
      </w:r>
      <w:r w:rsidR="006C50A1">
        <w:rPr>
          <w:rStyle w:val="BODYChar"/>
        </w:rPr>
        <w:t>;</w:t>
      </w:r>
      <w:proofErr w:type="gramEnd"/>
      <w:r w:rsidRPr="009A1125">
        <w:rPr>
          <w:rStyle w:val="BODYChar"/>
        </w:rPr>
        <w:t xml:space="preserve"> including those with limited technical knowledge seeking training, those overseeing training, and those setting up training environments</w:t>
      </w:r>
    </w:p>
    <w:p w14:paraId="06FC5C95" w14:textId="6CC27DE3" w:rsidR="009A1125" w:rsidRPr="009A1125" w:rsidRDefault="009A1125" w:rsidP="004D7187">
      <w:pPr>
        <w:pStyle w:val="ListParagraph"/>
        <w:numPr>
          <w:ilvl w:val="0"/>
          <w:numId w:val="25"/>
        </w:numPr>
        <w:spacing w:line="252" w:lineRule="auto"/>
        <w:rPr>
          <w:rStyle w:val="BODYChar"/>
        </w:rPr>
      </w:pPr>
      <w:r w:rsidRPr="009A1125">
        <w:rPr>
          <w:rStyle w:val="BODYChar"/>
        </w:rPr>
        <w:t>Utilization of mature AI technologies, algorithms, and approaches as appropriate, such as:</w:t>
      </w:r>
    </w:p>
    <w:p w14:paraId="1A7866B8" w14:textId="2D80D289" w:rsidR="009A1125" w:rsidRPr="009A1125" w:rsidRDefault="009A1125" w:rsidP="004D7187">
      <w:pPr>
        <w:pStyle w:val="ListParagraph"/>
        <w:numPr>
          <w:ilvl w:val="1"/>
          <w:numId w:val="25"/>
        </w:numPr>
        <w:spacing w:line="252" w:lineRule="auto"/>
        <w:rPr>
          <w:rStyle w:val="BODYChar"/>
        </w:rPr>
      </w:pPr>
      <w:r w:rsidRPr="009A1125">
        <w:rPr>
          <w:rStyle w:val="BODYChar"/>
        </w:rPr>
        <w:t>Natural Language Processing (NLP)</w:t>
      </w:r>
    </w:p>
    <w:p w14:paraId="1809693A" w14:textId="395CC5AB" w:rsidR="009A1125" w:rsidRPr="009A1125" w:rsidRDefault="009A1125" w:rsidP="004D7187">
      <w:pPr>
        <w:pStyle w:val="ListParagraph"/>
        <w:numPr>
          <w:ilvl w:val="1"/>
          <w:numId w:val="25"/>
        </w:numPr>
        <w:spacing w:line="252" w:lineRule="auto"/>
        <w:rPr>
          <w:rStyle w:val="BODYChar"/>
        </w:rPr>
      </w:pPr>
      <w:r w:rsidRPr="009A1125">
        <w:rPr>
          <w:rStyle w:val="BODYChar"/>
        </w:rPr>
        <w:t xml:space="preserve">Retrieval Augmenting Generation (RAG) </w:t>
      </w:r>
    </w:p>
    <w:p w14:paraId="3C169B61" w14:textId="48EA83EA" w:rsidR="009A1125" w:rsidRPr="009A1125" w:rsidRDefault="009A1125" w:rsidP="004D7187">
      <w:pPr>
        <w:pStyle w:val="ListParagraph"/>
        <w:numPr>
          <w:ilvl w:val="1"/>
          <w:numId w:val="25"/>
        </w:numPr>
        <w:spacing w:line="252" w:lineRule="auto"/>
        <w:rPr>
          <w:rStyle w:val="BODYChar"/>
        </w:rPr>
      </w:pPr>
      <w:r w:rsidRPr="009A1125">
        <w:rPr>
          <w:rStyle w:val="BODYChar"/>
        </w:rPr>
        <w:t>Agentic AI</w:t>
      </w:r>
    </w:p>
    <w:p w14:paraId="4A53B2C0" w14:textId="6E2E9B7E" w:rsidR="009A1125" w:rsidRPr="009A1125" w:rsidRDefault="0086451B" w:rsidP="004D7187">
      <w:pPr>
        <w:pStyle w:val="ListParagraph"/>
        <w:numPr>
          <w:ilvl w:val="1"/>
          <w:numId w:val="25"/>
        </w:numPr>
        <w:spacing w:line="252" w:lineRule="auto"/>
        <w:rPr>
          <w:rStyle w:val="BODYChar"/>
        </w:rPr>
      </w:pPr>
      <w:r>
        <w:rPr>
          <w:rStyle w:val="BODYChar"/>
        </w:rPr>
        <w:t>ML</w:t>
      </w:r>
    </w:p>
    <w:p w14:paraId="07FD59C7" w14:textId="64CF7AD4" w:rsidR="009A1125" w:rsidRPr="009A1125" w:rsidRDefault="009A1125" w:rsidP="004D7187">
      <w:pPr>
        <w:pStyle w:val="ListParagraph"/>
        <w:numPr>
          <w:ilvl w:val="1"/>
          <w:numId w:val="25"/>
        </w:numPr>
        <w:spacing w:line="252" w:lineRule="auto"/>
        <w:rPr>
          <w:rStyle w:val="BODYChar"/>
        </w:rPr>
      </w:pPr>
      <w:r w:rsidRPr="009A1125">
        <w:rPr>
          <w:rStyle w:val="BODYChar"/>
        </w:rPr>
        <w:t>Chatbot for providing interactive “chat” for users</w:t>
      </w:r>
    </w:p>
    <w:p w14:paraId="1D69DB98" w14:textId="7686653E" w:rsidR="009A1125" w:rsidRPr="009A1125" w:rsidRDefault="009A1125" w:rsidP="004D7187">
      <w:pPr>
        <w:pStyle w:val="ListParagraph"/>
        <w:numPr>
          <w:ilvl w:val="1"/>
          <w:numId w:val="25"/>
        </w:numPr>
        <w:spacing w:line="252" w:lineRule="auto"/>
        <w:rPr>
          <w:rStyle w:val="BODYChar"/>
        </w:rPr>
      </w:pPr>
      <w:r w:rsidRPr="009A1125">
        <w:rPr>
          <w:rStyle w:val="BODYChar"/>
        </w:rPr>
        <w:lastRenderedPageBreak/>
        <w:t>Knowledge Base Optimization</w:t>
      </w:r>
    </w:p>
    <w:p w14:paraId="011A27D2" w14:textId="172C425A" w:rsidR="009A1125" w:rsidRPr="009A1125" w:rsidRDefault="009A1125" w:rsidP="004D7187">
      <w:pPr>
        <w:pStyle w:val="ListParagraph"/>
        <w:numPr>
          <w:ilvl w:val="0"/>
          <w:numId w:val="25"/>
        </w:numPr>
        <w:spacing w:line="252" w:lineRule="auto"/>
        <w:rPr>
          <w:rStyle w:val="BODYChar"/>
        </w:rPr>
      </w:pPr>
      <w:r w:rsidRPr="009A1125">
        <w:rPr>
          <w:rStyle w:val="BODYChar"/>
        </w:rPr>
        <w:t>AI/ML system that learns common issues and how to describe their respective fixes</w:t>
      </w:r>
    </w:p>
    <w:p w14:paraId="63764F58" w14:textId="0D101B8D" w:rsidR="009A1125" w:rsidRPr="009A1125" w:rsidRDefault="009A1125" w:rsidP="004D7187">
      <w:pPr>
        <w:pStyle w:val="ListParagraph"/>
        <w:numPr>
          <w:ilvl w:val="0"/>
          <w:numId w:val="25"/>
        </w:numPr>
        <w:spacing w:line="252" w:lineRule="auto"/>
        <w:rPr>
          <w:rStyle w:val="BODYChar"/>
        </w:rPr>
      </w:pPr>
      <w:r w:rsidRPr="009A1125">
        <w:rPr>
          <w:rStyle w:val="BODYChar"/>
        </w:rPr>
        <w:t xml:space="preserve">AI-assistant for users seeking guidance before engaging </w:t>
      </w:r>
      <w:r w:rsidR="00E70C0C">
        <w:rPr>
          <w:rStyle w:val="BODYChar"/>
        </w:rPr>
        <w:t>Help Desk</w:t>
      </w:r>
      <w:r w:rsidRPr="009A1125">
        <w:rPr>
          <w:rStyle w:val="BODYChar"/>
        </w:rPr>
        <w:t xml:space="preserve"> staff (allowing staff to concentrate on tickets requiring human intervention to resolve)</w:t>
      </w:r>
    </w:p>
    <w:p w14:paraId="4CCEDBAE" w14:textId="12D45063" w:rsidR="009A1125" w:rsidRPr="009A1125" w:rsidRDefault="009A1125" w:rsidP="004D7187">
      <w:pPr>
        <w:pStyle w:val="ListParagraph"/>
        <w:numPr>
          <w:ilvl w:val="0"/>
          <w:numId w:val="25"/>
        </w:numPr>
        <w:spacing w:line="252" w:lineRule="auto"/>
        <w:rPr>
          <w:rStyle w:val="BODYChar"/>
        </w:rPr>
      </w:pPr>
      <w:r w:rsidRPr="009A1125">
        <w:rPr>
          <w:rStyle w:val="BODYChar"/>
        </w:rPr>
        <w:t xml:space="preserve">AI-assistant for </w:t>
      </w:r>
      <w:r w:rsidR="00654260">
        <w:rPr>
          <w:rStyle w:val="BODYChar"/>
        </w:rPr>
        <w:t>Help Desk</w:t>
      </w:r>
      <w:r w:rsidRPr="009A1125">
        <w:rPr>
          <w:rStyle w:val="BODYChar"/>
        </w:rPr>
        <w:t xml:space="preserve"> staff to provide knowledge and guidance when resolving issues in tickets</w:t>
      </w:r>
    </w:p>
    <w:p w14:paraId="36CE790E" w14:textId="0B4C8778" w:rsidR="009A1125" w:rsidRPr="009A1125" w:rsidRDefault="009A1125" w:rsidP="004D7187">
      <w:pPr>
        <w:pStyle w:val="ListParagraph"/>
        <w:numPr>
          <w:ilvl w:val="0"/>
          <w:numId w:val="25"/>
        </w:numPr>
        <w:spacing w:line="252" w:lineRule="auto"/>
        <w:rPr>
          <w:rStyle w:val="BODYChar"/>
        </w:rPr>
      </w:pPr>
      <w:r w:rsidRPr="009A1125">
        <w:rPr>
          <w:rStyle w:val="BODYChar"/>
        </w:rPr>
        <w:t xml:space="preserve">AI/ML assistance in </w:t>
      </w:r>
      <w:r w:rsidR="00654260">
        <w:rPr>
          <w:rStyle w:val="BODYChar"/>
        </w:rPr>
        <w:t>Help Desk</w:t>
      </w:r>
      <w:r w:rsidRPr="009A1125">
        <w:rPr>
          <w:rStyle w:val="BODYChar"/>
        </w:rPr>
        <w:t xml:space="preserve"> ticket tagging, triaging, and assignment to the most appropriate tier</w:t>
      </w:r>
    </w:p>
    <w:p w14:paraId="2A06D592" w14:textId="11F5C7EF" w:rsidR="009A1125" w:rsidRPr="009A1125" w:rsidRDefault="009A1125" w:rsidP="004D7187">
      <w:pPr>
        <w:pStyle w:val="ListParagraph"/>
        <w:numPr>
          <w:ilvl w:val="0"/>
          <w:numId w:val="25"/>
        </w:numPr>
        <w:spacing w:line="252" w:lineRule="auto"/>
        <w:rPr>
          <w:rStyle w:val="BODYChar"/>
        </w:rPr>
      </w:pPr>
      <w:r w:rsidRPr="009A1125">
        <w:rPr>
          <w:rStyle w:val="BODYChar"/>
        </w:rPr>
        <w:t xml:space="preserve">Ability to identify gaps in knowledge base where </w:t>
      </w:r>
      <w:r w:rsidR="00E70C0C">
        <w:rPr>
          <w:rStyle w:val="BODYChar"/>
        </w:rPr>
        <w:t>Help Desk</w:t>
      </w:r>
      <w:r w:rsidRPr="009A1125">
        <w:rPr>
          <w:rStyle w:val="BODYChar"/>
        </w:rPr>
        <w:t xml:space="preserve"> staff intervention could be avoided with additional documentation or guidance to users</w:t>
      </w:r>
    </w:p>
    <w:p w14:paraId="337BCD5F" w14:textId="5D4A1B8F" w:rsidR="008464B3" w:rsidRPr="004D7187" w:rsidRDefault="009A1125" w:rsidP="004D7187">
      <w:pPr>
        <w:pStyle w:val="ListParagraph"/>
        <w:numPr>
          <w:ilvl w:val="0"/>
          <w:numId w:val="25"/>
        </w:numPr>
        <w:spacing w:after="345" w:line="252" w:lineRule="auto"/>
        <w:rPr>
          <w:rFonts w:ascii="Calibri" w:eastAsia="Calibri" w:hAnsi="Calibri"/>
        </w:rPr>
      </w:pPr>
      <w:r w:rsidRPr="009A1125">
        <w:rPr>
          <w:rStyle w:val="BODYChar"/>
        </w:rPr>
        <w:t>ML-based identification of trends in trouble tickets</w:t>
      </w:r>
    </w:p>
    <w:p w14:paraId="6395E407" w14:textId="7441C394" w:rsidR="61182FDF" w:rsidRDefault="00EB1E04" w:rsidP="00D54F63">
      <w:pPr>
        <w:pStyle w:val="SECTIONHEADER"/>
        <w:keepNext/>
        <w:keepLines/>
        <w:spacing w:afterLines="0" w:after="0"/>
        <w:rPr>
          <w:rFonts w:ascii="Calibri" w:eastAsia="Calibri" w:hAnsi="Calibri"/>
          <w:b w:val="0"/>
          <w:bCs w:val="0"/>
          <w:sz w:val="24"/>
          <w:szCs w:val="24"/>
        </w:rPr>
      </w:pPr>
      <w:r>
        <w:t>Key Capabilities</w:t>
      </w:r>
      <w:r w:rsidR="004D7187">
        <w:t xml:space="preserve"> and Requirements</w:t>
      </w:r>
    </w:p>
    <w:p w14:paraId="34BBC669" w14:textId="387374C8" w:rsidR="61182FDF" w:rsidRDefault="004D7187" w:rsidP="503C951E">
      <w:pPr>
        <w:pStyle w:val="BODY"/>
        <w:rPr>
          <w:rFonts w:ascii="Calibri" w:eastAsia="Calibri" w:hAnsi="Calibri"/>
          <w:sz w:val="24"/>
          <w:szCs w:val="24"/>
        </w:rPr>
      </w:pPr>
      <w:r w:rsidRPr="004D7187">
        <w:t xml:space="preserve">PCTE requires the implementation of </w:t>
      </w:r>
      <w:r w:rsidR="00E70C0C">
        <w:t>Help Desk</w:t>
      </w:r>
      <w:r w:rsidRPr="004D7187">
        <w:t xml:space="preserve"> enhancements that use state-of-the-art AI technologies and techniques to maximize timeliness and accuracy of help to users of PCTE. PCTE acknowledges that this is a relatively new and emerging capability and therefore has separated the requirements into initially minimally viable requirements and additional requirements that may be added through iterative improvements. </w:t>
      </w:r>
      <w:r w:rsidR="004814C0">
        <w:t>Companies</w:t>
      </w:r>
      <w:r w:rsidRPr="004D7187">
        <w:t xml:space="preserve"> should address </w:t>
      </w:r>
      <w:r w:rsidR="0055563B" w:rsidRPr="004D7187">
        <w:t>all</w:t>
      </w:r>
      <w:r w:rsidRPr="004D7187">
        <w:t xml:space="preserve"> requirements in the </w:t>
      </w:r>
      <w:proofErr w:type="gramStart"/>
      <w:r w:rsidRPr="004D7187">
        <w:t>whitepaper</w:t>
      </w:r>
      <w:proofErr w:type="gramEnd"/>
      <w:r w:rsidRPr="004D7187">
        <w:t>, including what is currently in the solution being proposed and the feasibility of adding the functionality in a reasonable time frame</w:t>
      </w:r>
      <w:r>
        <w:t>.</w:t>
      </w:r>
    </w:p>
    <w:p w14:paraId="5102824C" w14:textId="7001FD1D" w:rsidR="004D7187" w:rsidRPr="00F1111E" w:rsidRDefault="004D7187" w:rsidP="004D7187">
      <w:pPr>
        <w:pStyle w:val="BODY"/>
        <w:spacing w:afterLines="0" w:after="0"/>
        <w:ind w:left="360"/>
        <w:rPr>
          <w:b/>
          <w:bCs/>
          <w:sz w:val="24"/>
          <w:szCs w:val="24"/>
        </w:rPr>
      </w:pPr>
      <w:r w:rsidRPr="00F1111E">
        <w:rPr>
          <w:b/>
          <w:bCs/>
          <w:sz w:val="24"/>
          <w:szCs w:val="24"/>
        </w:rPr>
        <w:t>CORE REQUIREMENTS</w:t>
      </w:r>
    </w:p>
    <w:p w14:paraId="7EBD8B8F" w14:textId="1E187C73" w:rsidR="004D7187" w:rsidRPr="004D7187" w:rsidRDefault="004D7187" w:rsidP="004D7187">
      <w:pPr>
        <w:pStyle w:val="BODY"/>
        <w:spacing w:afterLines="0" w:after="0"/>
        <w:ind w:left="360"/>
      </w:pPr>
      <w:r w:rsidRPr="004D7187">
        <w:t>The white</w:t>
      </w:r>
      <w:r w:rsidR="00975E46">
        <w:t xml:space="preserve"> </w:t>
      </w:r>
      <w:r w:rsidRPr="004D7187">
        <w:t>paper solution submitted must address how the solution provides the following:</w:t>
      </w:r>
    </w:p>
    <w:p w14:paraId="639D32DE" w14:textId="0959B0A8" w:rsidR="004D7187" w:rsidRDefault="004D7187" w:rsidP="004D7187">
      <w:pPr>
        <w:pStyle w:val="BODY"/>
        <w:numPr>
          <w:ilvl w:val="0"/>
          <w:numId w:val="1"/>
        </w:numPr>
      </w:pPr>
      <w:r w:rsidRPr="002B6136">
        <w:rPr>
          <w:b/>
          <w:bCs/>
        </w:rPr>
        <w:t xml:space="preserve">AI-Enabled </w:t>
      </w:r>
      <w:r w:rsidR="00E70C0C">
        <w:rPr>
          <w:b/>
          <w:bCs/>
        </w:rPr>
        <w:t>Help Desk</w:t>
      </w:r>
      <w:r w:rsidRPr="002B6136">
        <w:rPr>
          <w:b/>
          <w:bCs/>
        </w:rPr>
        <w:t>:</w:t>
      </w:r>
      <w:r>
        <w:t xml:space="preserve"> Deploy existing, mature AI/ML-enabled </w:t>
      </w:r>
      <w:r w:rsidR="00E70C0C">
        <w:t>Help Desk</w:t>
      </w:r>
      <w:r>
        <w:t xml:space="preserve"> integration tailored to PCTE usage</w:t>
      </w:r>
      <w:r w:rsidR="002B6136">
        <w:t>.</w:t>
      </w:r>
    </w:p>
    <w:p w14:paraId="20B567E2" w14:textId="54FDF39E" w:rsidR="004D7187" w:rsidRDefault="004D7187" w:rsidP="004D7187">
      <w:pPr>
        <w:pStyle w:val="BODY"/>
        <w:numPr>
          <w:ilvl w:val="0"/>
          <w:numId w:val="1"/>
        </w:numPr>
      </w:pPr>
      <w:r w:rsidRPr="002B6136">
        <w:rPr>
          <w:b/>
          <w:bCs/>
        </w:rPr>
        <w:t xml:space="preserve">Self-Service AI </w:t>
      </w:r>
      <w:r w:rsidR="00E70C0C">
        <w:rPr>
          <w:b/>
          <w:bCs/>
        </w:rPr>
        <w:t>Help Desk</w:t>
      </w:r>
      <w:r w:rsidRPr="002B6136">
        <w:rPr>
          <w:b/>
          <w:bCs/>
        </w:rPr>
        <w:t xml:space="preserve"> Assistant:</w:t>
      </w:r>
      <w:r>
        <w:t xml:space="preserve"> Implement AI powered, virtual assistant/chatbot for self-service help (Tier 0)</w:t>
      </w:r>
      <w:r w:rsidR="002B6136">
        <w:t>.</w:t>
      </w:r>
      <w:r>
        <w:t xml:space="preserve"> </w:t>
      </w:r>
    </w:p>
    <w:p w14:paraId="6A5F1EE4" w14:textId="58B25487" w:rsidR="004D7187" w:rsidRDefault="004D7187" w:rsidP="004D7187">
      <w:pPr>
        <w:pStyle w:val="BODY"/>
        <w:numPr>
          <w:ilvl w:val="0"/>
          <w:numId w:val="1"/>
        </w:numPr>
      </w:pPr>
      <w:r w:rsidRPr="002B6136">
        <w:rPr>
          <w:b/>
          <w:bCs/>
        </w:rPr>
        <w:t>Natural Language Processing of help requests:</w:t>
      </w:r>
      <w:r>
        <w:t xml:space="preserve"> Conversational prompting is processed, including continuing clarification and for contextual understanding. Responses should be tailored to the user through clarifying interactions</w:t>
      </w:r>
      <w:r w:rsidR="002B6136">
        <w:t>.</w:t>
      </w:r>
    </w:p>
    <w:p w14:paraId="5E311034" w14:textId="7C934F49" w:rsidR="004D7187" w:rsidRDefault="004D7187" w:rsidP="004D7187">
      <w:pPr>
        <w:pStyle w:val="BODY"/>
        <w:numPr>
          <w:ilvl w:val="0"/>
          <w:numId w:val="1"/>
        </w:numPr>
      </w:pPr>
      <w:r w:rsidRPr="002B6136">
        <w:rPr>
          <w:b/>
          <w:bCs/>
        </w:rPr>
        <w:t xml:space="preserve">Tiered AI </w:t>
      </w:r>
      <w:r w:rsidR="00E70C0C">
        <w:rPr>
          <w:b/>
          <w:bCs/>
        </w:rPr>
        <w:t>Help Desk</w:t>
      </w:r>
      <w:r w:rsidRPr="002B6136">
        <w:rPr>
          <w:b/>
          <w:bCs/>
        </w:rPr>
        <w:t xml:space="preserve"> Assistant:</w:t>
      </w:r>
      <w:r>
        <w:t xml:space="preserve"> Recognizes, tags, and directs </w:t>
      </w:r>
      <w:r w:rsidR="00E70C0C">
        <w:t>Help Desk</w:t>
      </w:r>
      <w:r>
        <w:t xml:space="preserve"> requests to the most appropriate tier for support. Classifies and auto</w:t>
      </w:r>
      <w:r w:rsidR="002B6136">
        <w:t>-</w:t>
      </w:r>
      <w:r>
        <w:t>tags tickets by type, urgency, prioritization, user sentiment, and other categories as appropriate, including escalation triggers to appropriate tiers</w:t>
      </w:r>
      <w:r w:rsidR="002B6136">
        <w:t>.</w:t>
      </w:r>
      <w:r>
        <w:t xml:space="preserve"> </w:t>
      </w:r>
    </w:p>
    <w:p w14:paraId="1B479301" w14:textId="2D84214B" w:rsidR="004D7187" w:rsidRDefault="004D7187" w:rsidP="004D7187">
      <w:pPr>
        <w:pStyle w:val="BODY"/>
        <w:numPr>
          <w:ilvl w:val="0"/>
          <w:numId w:val="1"/>
        </w:numPr>
      </w:pPr>
      <w:r w:rsidRPr="002B6136">
        <w:rPr>
          <w:b/>
          <w:bCs/>
        </w:rPr>
        <w:t>Escalation Logic:</w:t>
      </w:r>
      <w:r>
        <w:t xml:space="preserve"> Precision escalation to higher tiers based on severity, </w:t>
      </w:r>
      <w:r w:rsidRPr="0068265E">
        <w:t>SLA</w:t>
      </w:r>
      <w:r>
        <w:t>, unresolved context, and mission criticality</w:t>
      </w:r>
      <w:r w:rsidR="002B6136">
        <w:t>.</w:t>
      </w:r>
    </w:p>
    <w:p w14:paraId="23DF475C" w14:textId="202F7870" w:rsidR="004D7187" w:rsidRDefault="004D7187" w:rsidP="004D7187">
      <w:pPr>
        <w:pStyle w:val="BODY"/>
        <w:numPr>
          <w:ilvl w:val="0"/>
          <w:numId w:val="1"/>
        </w:numPr>
      </w:pPr>
      <w:r w:rsidRPr="002B6136">
        <w:rPr>
          <w:b/>
          <w:bCs/>
        </w:rPr>
        <w:t>Accuracy and Completeness</w:t>
      </w:r>
      <w:r w:rsidR="002B6136" w:rsidRPr="002B6136">
        <w:rPr>
          <w:b/>
          <w:bCs/>
        </w:rPr>
        <w:t xml:space="preserve"> (</w:t>
      </w:r>
      <w:r w:rsidRPr="002B6136">
        <w:rPr>
          <w:b/>
          <w:bCs/>
        </w:rPr>
        <w:t>including clarifying prompting</w:t>
      </w:r>
      <w:r w:rsidR="002B6136" w:rsidRPr="002B6136">
        <w:rPr>
          <w:b/>
          <w:bCs/>
        </w:rPr>
        <w:t>)</w:t>
      </w:r>
      <w:r w:rsidRPr="002B6136">
        <w:rPr>
          <w:b/>
          <w:bCs/>
        </w:rPr>
        <w:t>:</w:t>
      </w:r>
      <w:r>
        <w:t xml:space="preserve"> Responses reflect current and PCTE-relevant information. Controls are in place to prevent hallucinations or irrelevant responses.</w:t>
      </w:r>
    </w:p>
    <w:p w14:paraId="47C15E87" w14:textId="4062B7E0" w:rsidR="004D7187" w:rsidRDefault="00E70C0C" w:rsidP="004D7187">
      <w:pPr>
        <w:pStyle w:val="BODY"/>
        <w:numPr>
          <w:ilvl w:val="0"/>
          <w:numId w:val="1"/>
        </w:numPr>
      </w:pPr>
      <w:r>
        <w:rPr>
          <w:b/>
          <w:bCs/>
        </w:rPr>
        <w:t>Help Desk</w:t>
      </w:r>
      <w:r w:rsidR="004D7187" w:rsidRPr="002B6136">
        <w:rPr>
          <w:b/>
          <w:bCs/>
        </w:rPr>
        <w:t xml:space="preserve"> Ticket Enrichment:</w:t>
      </w:r>
      <w:r w:rsidR="004D7187">
        <w:t xml:space="preserve"> Enriches tickets with context-relevant tags and labels to aid in trend analysis as well as links to relevant K</w:t>
      </w:r>
      <w:r w:rsidR="00AA1BC3">
        <w:t xml:space="preserve">nowledge </w:t>
      </w:r>
      <w:r w:rsidR="004D7187">
        <w:t>B</w:t>
      </w:r>
      <w:r w:rsidR="00AA1BC3">
        <w:t>ase</w:t>
      </w:r>
      <w:r w:rsidR="00D76F4E">
        <w:t xml:space="preserve"> (KB)</w:t>
      </w:r>
      <w:r w:rsidR="004D7187">
        <w:t xml:space="preserve"> articles for potential self-remediation</w:t>
      </w:r>
      <w:r w:rsidR="002B6136">
        <w:t>.</w:t>
      </w:r>
    </w:p>
    <w:p w14:paraId="60542D2B" w14:textId="4EE125E1" w:rsidR="004D7187" w:rsidRDefault="004D7187" w:rsidP="004D7187">
      <w:pPr>
        <w:pStyle w:val="BODY"/>
        <w:numPr>
          <w:ilvl w:val="0"/>
          <w:numId w:val="1"/>
        </w:numPr>
      </w:pPr>
      <w:r w:rsidRPr="002B6136">
        <w:rPr>
          <w:b/>
          <w:bCs/>
        </w:rPr>
        <w:t xml:space="preserve">Knowledge Base </w:t>
      </w:r>
      <w:r w:rsidR="002B6136">
        <w:rPr>
          <w:b/>
          <w:bCs/>
        </w:rPr>
        <w:t>and</w:t>
      </w:r>
      <w:r w:rsidRPr="002B6136">
        <w:rPr>
          <w:b/>
          <w:bCs/>
        </w:rPr>
        <w:t xml:space="preserve"> Self Service:</w:t>
      </w:r>
      <w:r>
        <w:t xml:space="preserve"> AI</w:t>
      </w:r>
      <w:r w:rsidR="002B6136">
        <w:t>-</w:t>
      </w:r>
      <w:r>
        <w:t>augmented</w:t>
      </w:r>
      <w:r w:rsidR="002B6136">
        <w:t>,</w:t>
      </w:r>
      <w:r>
        <w:t xml:space="preserve"> interactive self-service portal that provides tailored responses and identifies relevant existing KB articles</w:t>
      </w:r>
      <w:r w:rsidR="002B6136">
        <w:t>.</w:t>
      </w:r>
    </w:p>
    <w:p w14:paraId="1855B971" w14:textId="3AE3BDBD" w:rsidR="004D7187" w:rsidRDefault="004D7187" w:rsidP="004D7187">
      <w:pPr>
        <w:pStyle w:val="BODY"/>
        <w:numPr>
          <w:ilvl w:val="0"/>
          <w:numId w:val="1"/>
        </w:numPr>
      </w:pPr>
      <w:r w:rsidRPr="002B6136">
        <w:rPr>
          <w:b/>
          <w:bCs/>
        </w:rPr>
        <w:lastRenderedPageBreak/>
        <w:t>Management and Monitoring Dashboard:</w:t>
      </w:r>
      <w:r>
        <w:t xml:space="preserve"> Provides an interactive means for configuring, managing, and monitoring the usage and performance of the chatbot and queries received from users. Includes management features such as modifying the data from which the chatbot retrieves information (for example</w:t>
      </w:r>
      <w:r w:rsidR="009C6B43">
        <w:t>,</w:t>
      </w:r>
      <w:r>
        <w:t xml:space="preserve"> removing outdated information)</w:t>
      </w:r>
      <w:r w:rsidR="002B6136">
        <w:t>.</w:t>
      </w:r>
    </w:p>
    <w:p w14:paraId="2BB7F054" w14:textId="641055B3" w:rsidR="004D7187" w:rsidRDefault="004D7187" w:rsidP="004D7187">
      <w:pPr>
        <w:pStyle w:val="BODY"/>
        <w:numPr>
          <w:ilvl w:val="0"/>
          <w:numId w:val="1"/>
        </w:numPr>
      </w:pPr>
      <w:r w:rsidRPr="002B6136">
        <w:rPr>
          <w:b/>
          <w:bCs/>
        </w:rPr>
        <w:t xml:space="preserve">Analytics </w:t>
      </w:r>
      <w:r w:rsidR="002B6136">
        <w:rPr>
          <w:b/>
          <w:bCs/>
        </w:rPr>
        <w:t>and</w:t>
      </w:r>
      <w:r w:rsidRPr="002B6136">
        <w:rPr>
          <w:b/>
          <w:bCs/>
        </w:rPr>
        <w:t xml:space="preserve"> Predictive Insights:</w:t>
      </w:r>
      <w:r>
        <w:t xml:space="preserve"> Continually analyzes and provides trend analysis on </w:t>
      </w:r>
      <w:r w:rsidR="00E70C0C">
        <w:t>Help Desk</w:t>
      </w:r>
      <w:r>
        <w:t xml:space="preserve"> usage and metric reporting </w:t>
      </w:r>
      <w:r w:rsidRPr="00921D60">
        <w:t>at the Dashboard</w:t>
      </w:r>
      <w:r>
        <w:t xml:space="preserve"> such as frequent query topics, how often </w:t>
      </w:r>
      <w:proofErr w:type="gramStart"/>
      <w:r>
        <w:t>users must</w:t>
      </w:r>
      <w:proofErr w:type="gramEnd"/>
      <w:r>
        <w:t xml:space="preserve"> provide additional context or corrective prompts before finding resolution, etc. </w:t>
      </w:r>
    </w:p>
    <w:p w14:paraId="4A8B9CE8" w14:textId="14C1EEBA" w:rsidR="004D7187" w:rsidRDefault="004D7187" w:rsidP="004D7187">
      <w:pPr>
        <w:pStyle w:val="BODY"/>
        <w:numPr>
          <w:ilvl w:val="0"/>
          <w:numId w:val="1"/>
        </w:numPr>
      </w:pPr>
      <w:r w:rsidRPr="002B6136">
        <w:rPr>
          <w:b/>
          <w:bCs/>
        </w:rPr>
        <w:t xml:space="preserve">Continuous </w:t>
      </w:r>
      <w:r w:rsidR="002B6136" w:rsidRPr="002B6136">
        <w:rPr>
          <w:b/>
          <w:bCs/>
        </w:rPr>
        <w:t>M</w:t>
      </w:r>
      <w:r w:rsidRPr="002B6136">
        <w:rPr>
          <w:b/>
          <w:bCs/>
        </w:rPr>
        <w:t xml:space="preserve">achine </w:t>
      </w:r>
      <w:r w:rsidR="002B6136" w:rsidRPr="002B6136">
        <w:rPr>
          <w:b/>
          <w:bCs/>
        </w:rPr>
        <w:t>L</w:t>
      </w:r>
      <w:r w:rsidRPr="002B6136">
        <w:rPr>
          <w:b/>
          <w:bCs/>
        </w:rPr>
        <w:t xml:space="preserve">earning </w:t>
      </w:r>
      <w:r w:rsidR="002B6136" w:rsidRPr="002B6136">
        <w:rPr>
          <w:b/>
          <w:bCs/>
        </w:rPr>
        <w:t>M</w:t>
      </w:r>
      <w:r w:rsidRPr="002B6136">
        <w:rPr>
          <w:b/>
          <w:bCs/>
        </w:rPr>
        <w:t>odel:</w:t>
      </w:r>
      <w:r>
        <w:t xml:space="preserve"> Continuous retraining from new and historical tickets, knowledge base updates, and feedback loops for AI improvement</w:t>
      </w:r>
      <w:r w:rsidR="002B6136">
        <w:t>.</w:t>
      </w:r>
      <w:r>
        <w:t xml:space="preserve"> </w:t>
      </w:r>
    </w:p>
    <w:p w14:paraId="4F9970D3" w14:textId="3165BCB1" w:rsidR="61182FDF" w:rsidRDefault="004D7187" w:rsidP="004D7187">
      <w:pPr>
        <w:pStyle w:val="BODY"/>
        <w:numPr>
          <w:ilvl w:val="0"/>
          <w:numId w:val="1"/>
        </w:numPr>
        <w:rPr>
          <w:rFonts w:ascii="Calibri" w:eastAsia="Calibri" w:hAnsi="Calibri"/>
          <w:sz w:val="24"/>
          <w:szCs w:val="24"/>
        </w:rPr>
      </w:pPr>
      <w:r w:rsidRPr="002B6136">
        <w:rPr>
          <w:b/>
          <w:bCs/>
        </w:rPr>
        <w:t>Data Assurance and Security:</w:t>
      </w:r>
      <w:r>
        <w:t xml:space="preserve"> Precautions and security controls are in place to ensure that any information retrieved by the AI system including user queries and chatbot responses are secure in a </w:t>
      </w:r>
      <w:r w:rsidR="001E1020">
        <w:t>Controlled Unclassified Environment (</w:t>
      </w:r>
      <w:r>
        <w:t>CUI</w:t>
      </w:r>
      <w:r w:rsidR="001E1020">
        <w:t>)</w:t>
      </w:r>
      <w:r>
        <w:t>-compliant environment</w:t>
      </w:r>
      <w:r w:rsidR="002B6136">
        <w:t>.</w:t>
      </w:r>
    </w:p>
    <w:p w14:paraId="42937789" w14:textId="61A1876C" w:rsidR="002F5704" w:rsidRPr="000409A0" w:rsidRDefault="002F5704" w:rsidP="002F5704">
      <w:pPr>
        <w:pStyle w:val="BODY"/>
        <w:spacing w:afterLines="0" w:after="0"/>
        <w:ind w:left="360"/>
        <w:rPr>
          <w:b/>
          <w:bCs/>
          <w:sz w:val="24"/>
          <w:szCs w:val="24"/>
        </w:rPr>
      </w:pPr>
      <w:r w:rsidRPr="000409A0">
        <w:rPr>
          <w:b/>
          <w:bCs/>
          <w:sz w:val="24"/>
          <w:szCs w:val="24"/>
        </w:rPr>
        <w:t>INTEGRATION REQUIREMENTS</w:t>
      </w:r>
    </w:p>
    <w:p w14:paraId="5A70BAD6" w14:textId="61B49D4D" w:rsidR="002F5704" w:rsidRDefault="002F5704" w:rsidP="002F5704">
      <w:pPr>
        <w:pStyle w:val="BODY"/>
        <w:ind w:left="360"/>
      </w:pPr>
      <w:r>
        <w:t xml:space="preserve">PCTE includes multiple COTS and proprietary products and </w:t>
      </w:r>
      <w:proofErr w:type="gramStart"/>
      <w:r>
        <w:t>prototyped</w:t>
      </w:r>
      <w:proofErr w:type="gramEnd"/>
      <w:r>
        <w:t xml:space="preserve"> capabilities in the platform.</w:t>
      </w:r>
      <w:r w:rsidR="004814C0">
        <w:t xml:space="preserve"> </w:t>
      </w:r>
      <w:r>
        <w:t xml:space="preserve">The </w:t>
      </w:r>
      <w:r w:rsidR="004814C0">
        <w:t>Stakeholder</w:t>
      </w:r>
      <w:r>
        <w:t xml:space="preserve"> will work with the selected </w:t>
      </w:r>
      <w:r w:rsidR="004814C0">
        <w:t>company</w:t>
      </w:r>
      <w:r>
        <w:t>(</w:t>
      </w:r>
      <w:proofErr w:type="spellStart"/>
      <w:r w:rsidR="004814C0">
        <w:t>ie</w:t>
      </w:r>
      <w:r>
        <w:t>s</w:t>
      </w:r>
      <w:proofErr w:type="spellEnd"/>
      <w:r>
        <w:t xml:space="preserve">) to integrate </w:t>
      </w:r>
      <w:r w:rsidR="004814C0">
        <w:t>the company’s</w:t>
      </w:r>
      <w:r>
        <w:t xml:space="preserve"> AI-enabled </w:t>
      </w:r>
      <w:r w:rsidR="00E70C0C">
        <w:t>Help Desk</w:t>
      </w:r>
      <w:r>
        <w:t xml:space="preserve"> solutions into the modular PCTE baseline. The candidate technologies will be embedded into the agile scrum integration processes whereby each </w:t>
      </w:r>
      <w:r w:rsidR="004814C0">
        <w:t>company</w:t>
      </w:r>
      <w:r>
        <w:t xml:space="preserve"> iteratively and incrementally enhances their capability within the PCTE platform.</w:t>
      </w:r>
      <w:r w:rsidR="005005DE">
        <w:t xml:space="preserve">  </w:t>
      </w:r>
      <w:r>
        <w:t xml:space="preserve">Accompanied by its agile scrum execution, </w:t>
      </w:r>
      <w:r w:rsidR="004814C0">
        <w:t>companies</w:t>
      </w:r>
      <w:r>
        <w:t xml:space="preserve"> are expected to demonstrate and deliver usable and shippable products at agreed to sprint increments that increase breadth and depth of capabilities within the PCTE ecosystem. This continued rapid development of the platform is necessary to meet the evolutionary and rapidly adapting delivery requirements and immediate user needs.</w:t>
      </w:r>
      <w:r w:rsidR="005005DE">
        <w:t xml:space="preserve">  </w:t>
      </w:r>
    </w:p>
    <w:p w14:paraId="26FC90DF" w14:textId="690374AD" w:rsidR="002F5704" w:rsidRDefault="002F5704" w:rsidP="002F5704">
      <w:pPr>
        <w:pStyle w:val="BODY"/>
        <w:ind w:left="360"/>
      </w:pPr>
      <w:r>
        <w:t xml:space="preserve">The </w:t>
      </w:r>
      <w:r w:rsidR="004814C0">
        <w:t>Stakeholder</w:t>
      </w:r>
      <w:r>
        <w:t xml:space="preserve"> intends to integrate </w:t>
      </w:r>
      <w:r w:rsidR="004814C0">
        <w:t xml:space="preserve">the selected company’s </w:t>
      </w:r>
      <w:r>
        <w:t>solution</w:t>
      </w:r>
      <w:r w:rsidR="004814C0">
        <w:t>(</w:t>
      </w:r>
      <w:r>
        <w:t>s</w:t>
      </w:r>
      <w:r w:rsidR="004814C0">
        <w:t>)</w:t>
      </w:r>
      <w:r>
        <w:t xml:space="preserve"> into the modular PCTE baseline that currently includes other commercial and proprietary products. Integration will require technical data exchange, dialogue, and software/hardware integration of proposed solutions within the </w:t>
      </w:r>
      <w:r w:rsidR="004814C0">
        <w:t>Stakeholder</w:t>
      </w:r>
      <w:r>
        <w:t xml:space="preserve">’s </w:t>
      </w:r>
      <w:proofErr w:type="spellStart"/>
      <w:r>
        <w:t>DevSecOps</w:t>
      </w:r>
      <w:proofErr w:type="spellEnd"/>
      <w:r>
        <w:t xml:space="preserve"> environment.</w:t>
      </w:r>
      <w:r w:rsidR="005005DE">
        <w:t xml:space="preserve">  </w:t>
      </w:r>
      <w:r>
        <w:t xml:space="preserve">It is expected that </w:t>
      </w:r>
      <w:r w:rsidR="004814C0">
        <w:t>a company</w:t>
      </w:r>
      <w:r>
        <w:t xml:space="preserve"> may have to work directly with other </w:t>
      </w:r>
      <w:r w:rsidR="004814C0">
        <w:t>companies</w:t>
      </w:r>
      <w:r>
        <w:t xml:space="preserve"> under </w:t>
      </w:r>
      <w:r w:rsidR="004814C0">
        <w:t xml:space="preserve">the Stakeholder’s </w:t>
      </w:r>
      <w:r>
        <w:t>integration oversight to help establish and extend PCTE.</w:t>
      </w:r>
    </w:p>
    <w:p w14:paraId="2E5D986A" w14:textId="348A399B" w:rsidR="002F5704" w:rsidRPr="004D7187" w:rsidRDefault="002F5704" w:rsidP="002F5704">
      <w:pPr>
        <w:pStyle w:val="BODY"/>
        <w:spacing w:afterLines="0" w:after="0"/>
        <w:ind w:left="360"/>
      </w:pPr>
      <w:r>
        <w:t>The white paper should address any integration considerations or requirements for the solution, such as</w:t>
      </w:r>
      <w:r w:rsidRPr="004D7187">
        <w:t>:</w:t>
      </w:r>
    </w:p>
    <w:p w14:paraId="2E30D7AB" w14:textId="1270AA45" w:rsidR="002F5704" w:rsidRPr="002F5704" w:rsidRDefault="002F5704" w:rsidP="002F5704">
      <w:pPr>
        <w:pStyle w:val="BODY"/>
        <w:numPr>
          <w:ilvl w:val="0"/>
          <w:numId w:val="26"/>
        </w:numPr>
        <w:spacing w:afterLines="0" w:after="0"/>
      </w:pPr>
      <w:r w:rsidRPr="002F5704">
        <w:t>Integration into the PCTE enterprise</w:t>
      </w:r>
    </w:p>
    <w:p w14:paraId="22CE9137" w14:textId="44A00BA8" w:rsidR="002F5704" w:rsidRPr="002F5704" w:rsidRDefault="002F5704" w:rsidP="002F5704">
      <w:pPr>
        <w:pStyle w:val="BODY"/>
        <w:numPr>
          <w:ilvl w:val="0"/>
          <w:numId w:val="26"/>
        </w:numPr>
        <w:spacing w:afterLines="0" w:after="0"/>
      </w:pPr>
      <w:r w:rsidRPr="002F5704">
        <w:t xml:space="preserve">Integration with an existing IT Service Management (ITSM) and Customer Relationship Management (CRM) tool (e.g., ServiceNow, Jira, HRIS) using </w:t>
      </w:r>
      <w:proofErr w:type="spellStart"/>
      <w:r w:rsidRPr="002F5704">
        <w:t>out</w:t>
      </w:r>
      <w:r w:rsidR="00876E3B">
        <w:t>-</w:t>
      </w:r>
      <w:proofErr w:type="gramStart"/>
      <w:r w:rsidRPr="002F5704">
        <w:t>of</w:t>
      </w:r>
      <w:proofErr w:type="spellEnd"/>
      <w:r w:rsidRPr="002F5704">
        <w:t xml:space="preserve"> </w:t>
      </w:r>
      <w:r w:rsidR="00876E3B">
        <w:t>the</w:t>
      </w:r>
      <w:proofErr w:type="gramEnd"/>
      <w:r w:rsidR="00876E3B">
        <w:t>-</w:t>
      </w:r>
      <w:r w:rsidRPr="002F5704">
        <w:t>box COTS connectors or standardized APIs/webhooks</w:t>
      </w:r>
    </w:p>
    <w:p w14:paraId="1EF0857C" w14:textId="4AEBFAB5" w:rsidR="002F5704" w:rsidRDefault="002F5704" w:rsidP="002F5704">
      <w:pPr>
        <w:pStyle w:val="BODY"/>
        <w:numPr>
          <w:ilvl w:val="0"/>
          <w:numId w:val="26"/>
        </w:numPr>
      </w:pPr>
      <w:r w:rsidRPr="002F5704">
        <w:t xml:space="preserve">Ability, constraints, and technical approach for ingesting other data into the AI used for </w:t>
      </w:r>
      <w:r w:rsidR="00E70C0C">
        <w:t>Help Desk</w:t>
      </w:r>
      <w:r w:rsidRPr="002F5704">
        <w:t xml:space="preserve"> processing</w:t>
      </w:r>
    </w:p>
    <w:p w14:paraId="71ABE124" w14:textId="5731B1F4" w:rsidR="000E5D39" w:rsidRPr="000409A0" w:rsidRDefault="000E5D39" w:rsidP="000E5D39">
      <w:pPr>
        <w:pStyle w:val="BODY"/>
        <w:spacing w:afterLines="0" w:after="0"/>
        <w:ind w:left="360"/>
        <w:rPr>
          <w:b/>
          <w:bCs/>
          <w:sz w:val="24"/>
          <w:szCs w:val="24"/>
        </w:rPr>
      </w:pPr>
      <w:r w:rsidRPr="000409A0">
        <w:rPr>
          <w:b/>
          <w:bCs/>
          <w:sz w:val="24"/>
          <w:szCs w:val="24"/>
        </w:rPr>
        <w:t>OPERATIONS AND SOLUTION MANAGEMENT REQUIREMENTS</w:t>
      </w:r>
    </w:p>
    <w:p w14:paraId="6D26591A" w14:textId="59FDC0F4" w:rsidR="000E5D39" w:rsidRDefault="000E5D39" w:rsidP="000E5D39">
      <w:pPr>
        <w:pStyle w:val="BODY"/>
        <w:numPr>
          <w:ilvl w:val="0"/>
          <w:numId w:val="26"/>
        </w:numPr>
        <w:spacing w:afterLines="0" w:after="0"/>
      </w:pPr>
      <w:r>
        <w:t xml:space="preserve">AI solution available within same interface as </w:t>
      </w:r>
      <w:r w:rsidR="00E70C0C">
        <w:t>Help Desk</w:t>
      </w:r>
    </w:p>
    <w:p w14:paraId="73351DDF" w14:textId="696CED82" w:rsidR="000E5D39" w:rsidRDefault="000E5D39" w:rsidP="000E5D39">
      <w:pPr>
        <w:pStyle w:val="BODY"/>
        <w:numPr>
          <w:ilvl w:val="0"/>
          <w:numId w:val="26"/>
        </w:numPr>
        <w:spacing w:afterLines="0" w:after="0"/>
      </w:pPr>
      <w:r>
        <w:t xml:space="preserve">Provides </w:t>
      </w:r>
      <w:r w:rsidR="003F48A1">
        <w:t>u</w:t>
      </w:r>
      <w:r>
        <w:t xml:space="preserve">ser-friendly, </w:t>
      </w:r>
      <w:r w:rsidR="008B5E9B">
        <w:t>state-of-the-art</w:t>
      </w:r>
      <w:r>
        <w:t xml:space="preserve"> user interface and user experience. </w:t>
      </w:r>
    </w:p>
    <w:p w14:paraId="57C7F5B6" w14:textId="77777777" w:rsidR="000E5D39" w:rsidRDefault="000E5D39" w:rsidP="000E5D39">
      <w:pPr>
        <w:pStyle w:val="BODY"/>
        <w:numPr>
          <w:ilvl w:val="0"/>
          <w:numId w:val="26"/>
        </w:numPr>
        <w:spacing w:afterLines="0" w:after="0"/>
      </w:pPr>
      <w:r>
        <w:t>Features and user experience are easily configurable without the need for detailed knowledge of the internal workings of the tool</w:t>
      </w:r>
    </w:p>
    <w:p w14:paraId="04A60F76" w14:textId="6BE94E92" w:rsidR="000E5D39" w:rsidRPr="002F5704" w:rsidRDefault="000E5D39" w:rsidP="000E5D39">
      <w:pPr>
        <w:pStyle w:val="BODY"/>
        <w:numPr>
          <w:ilvl w:val="0"/>
          <w:numId w:val="26"/>
        </w:numPr>
      </w:pPr>
      <w:r>
        <w:t>Scalable to handle 250-</w:t>
      </w:r>
      <w:r w:rsidR="008B5137">
        <w:t>1</w:t>
      </w:r>
      <w:r w:rsidR="00707AF9">
        <w:t>,</w:t>
      </w:r>
      <w:r>
        <w:t>000 simultaneous users/requests</w:t>
      </w:r>
    </w:p>
    <w:p w14:paraId="1CD06618" w14:textId="093A6A9B" w:rsidR="61182FDF" w:rsidRDefault="001422A4" w:rsidP="00D54F63">
      <w:pPr>
        <w:pStyle w:val="SECTIONHEADER"/>
        <w:keepNext/>
        <w:keepLines/>
        <w:spacing w:afterLines="0" w:after="0"/>
        <w:rPr>
          <w:rFonts w:ascii="Calibri" w:eastAsia="Calibri" w:hAnsi="Calibri"/>
          <w:b w:val="0"/>
          <w:bCs w:val="0"/>
          <w:sz w:val="24"/>
          <w:szCs w:val="24"/>
        </w:rPr>
      </w:pPr>
      <w:r>
        <w:lastRenderedPageBreak/>
        <w:t>Deliverables</w:t>
      </w:r>
    </w:p>
    <w:p w14:paraId="5934C107" w14:textId="33238092" w:rsidR="61182FDF" w:rsidRDefault="61182FDF" w:rsidP="001B0140">
      <w:pPr>
        <w:pStyle w:val="BODY"/>
        <w:spacing w:afterLines="0" w:after="0"/>
        <w:rPr>
          <w:rFonts w:ascii="Calibri" w:eastAsia="Calibri" w:hAnsi="Calibri"/>
          <w:sz w:val="24"/>
          <w:szCs w:val="24"/>
        </w:rPr>
      </w:pPr>
      <w:r w:rsidRPr="503C951E">
        <w:t xml:space="preserve">The </w:t>
      </w:r>
      <w:r w:rsidR="001B0140">
        <w:t xml:space="preserve">selected </w:t>
      </w:r>
      <w:r w:rsidRPr="503C951E">
        <w:t>contractor</w:t>
      </w:r>
      <w:r w:rsidR="001B0140">
        <w:t>(s)</w:t>
      </w:r>
      <w:r w:rsidRPr="503C951E">
        <w:t xml:space="preserve"> shall </w:t>
      </w:r>
      <w:r w:rsidR="001422A4">
        <w:t xml:space="preserve">provide </w:t>
      </w:r>
      <w:r w:rsidRPr="503C951E">
        <w:t xml:space="preserve">the following </w:t>
      </w:r>
      <w:r w:rsidR="001422A4">
        <w:t>deliverable</w:t>
      </w:r>
      <w:r w:rsidRPr="503C951E">
        <w:t>s:</w:t>
      </w:r>
    </w:p>
    <w:p w14:paraId="23B7614D" w14:textId="76E02A40" w:rsidR="001B0140" w:rsidRDefault="001B0140" w:rsidP="001B0140">
      <w:pPr>
        <w:pStyle w:val="BODY"/>
        <w:numPr>
          <w:ilvl w:val="0"/>
          <w:numId w:val="2"/>
        </w:numPr>
        <w:spacing w:afterLines="0" w:after="0"/>
      </w:pPr>
      <w:r>
        <w:t xml:space="preserve">An incremental, functional prototype of the AI-enabled </w:t>
      </w:r>
      <w:r w:rsidR="00E70C0C">
        <w:t>Help Desk</w:t>
      </w:r>
      <w:r>
        <w:t xml:space="preserve"> assistant.</w:t>
      </w:r>
    </w:p>
    <w:p w14:paraId="4D1C8EC1" w14:textId="77777777" w:rsidR="001B0140" w:rsidRDefault="001B0140" w:rsidP="001B0140">
      <w:pPr>
        <w:pStyle w:val="BODY"/>
        <w:numPr>
          <w:ilvl w:val="0"/>
          <w:numId w:val="2"/>
        </w:numPr>
        <w:spacing w:afterLines="0" w:after="0"/>
      </w:pPr>
      <w:r>
        <w:t>Documentation, including user manual, installation/configuration guides, and relevant API and architectural documentation needed for extensibility.</w:t>
      </w:r>
    </w:p>
    <w:p w14:paraId="5B9D5C67" w14:textId="77978154" w:rsidR="001B0140" w:rsidRDefault="001B0140" w:rsidP="001B0140">
      <w:pPr>
        <w:pStyle w:val="BODY"/>
        <w:numPr>
          <w:ilvl w:val="0"/>
          <w:numId w:val="2"/>
        </w:numPr>
        <w:spacing w:afterLines="0" w:after="0"/>
      </w:pPr>
      <w:r>
        <w:t xml:space="preserve">A detailed report outlining the design and implementation of the AI algorithms, machine and/or reinforcement learning methodology used in the solution (i.e. RAG, Vector Search, conventional indexed </w:t>
      </w:r>
      <w:r w:rsidR="008E18B9">
        <w:t>s</w:t>
      </w:r>
      <w:r>
        <w:t>earch, etc.).</w:t>
      </w:r>
    </w:p>
    <w:p w14:paraId="3EEEB089" w14:textId="10C1E2BF" w:rsidR="001B0140" w:rsidRDefault="001B0140" w:rsidP="001B0140">
      <w:pPr>
        <w:pStyle w:val="BODY"/>
        <w:numPr>
          <w:ilvl w:val="0"/>
          <w:numId w:val="2"/>
        </w:numPr>
        <w:spacing w:afterLines="0" w:after="0"/>
      </w:pPr>
      <w:r>
        <w:t xml:space="preserve">Periodic demonstration, as requested by the </w:t>
      </w:r>
      <w:r w:rsidR="004814C0">
        <w:t>Stakeholder</w:t>
      </w:r>
      <w:r>
        <w:t xml:space="preserve">, of the platform's AI-enabled automated </w:t>
      </w:r>
      <w:r w:rsidR="00E70C0C">
        <w:t>Help Desk</w:t>
      </w:r>
      <w:r>
        <w:t xml:space="preserve"> capabilities and performance.</w:t>
      </w:r>
    </w:p>
    <w:p w14:paraId="79AF8C0B" w14:textId="65F75ECB" w:rsidR="004E7C5E" w:rsidRDefault="001B0140" w:rsidP="001B0140">
      <w:pPr>
        <w:pStyle w:val="BODY"/>
        <w:numPr>
          <w:ilvl w:val="0"/>
          <w:numId w:val="2"/>
        </w:numPr>
        <w:spacing w:afterLines="0" w:after="0"/>
      </w:pPr>
      <w:r>
        <w:t>Documentation of security controls in place to ensure Risk Management Framework compliance</w:t>
      </w:r>
      <w:r w:rsidR="004E7C5E">
        <w:t>.</w:t>
      </w:r>
    </w:p>
    <w:p w14:paraId="4B86291D" w14:textId="523BC933" w:rsidR="00A15F00" w:rsidRDefault="00A15F00" w:rsidP="001B0140">
      <w:pPr>
        <w:pStyle w:val="BODY"/>
        <w:numPr>
          <w:ilvl w:val="0"/>
          <w:numId w:val="2"/>
        </w:numPr>
        <w:spacing w:afterLines="0" w:after="0"/>
      </w:pPr>
      <w:r>
        <w:t>Software Product Licensing Cost</w:t>
      </w:r>
      <w:r w:rsidR="007728DF">
        <w:t xml:space="preserve"> Estimate Projection</w:t>
      </w:r>
      <w:r>
        <w:t>.</w:t>
      </w:r>
    </w:p>
    <w:p w14:paraId="273A87A0" w14:textId="7C24FC4A" w:rsidR="00A15F00" w:rsidRDefault="00A15F00" w:rsidP="001B0140">
      <w:pPr>
        <w:pStyle w:val="BODY"/>
        <w:numPr>
          <w:ilvl w:val="0"/>
          <w:numId w:val="2"/>
        </w:numPr>
        <w:spacing w:afterLines="0" w:after="0"/>
      </w:pPr>
      <w:r>
        <w:t xml:space="preserve">Software Product Data Rights, </w:t>
      </w:r>
      <w:r w:rsidR="00F005F0">
        <w:t xml:space="preserve">Life Cycle </w:t>
      </w:r>
      <w:r>
        <w:t xml:space="preserve">Sustainment Terms and Conditions. </w:t>
      </w:r>
    </w:p>
    <w:p w14:paraId="00C57D62" w14:textId="77777777" w:rsidR="007A764E" w:rsidRDefault="007A764E" w:rsidP="008037A0">
      <w:pPr>
        <w:pStyle w:val="SECTIONHEADER"/>
        <w:keepNext/>
        <w:keepLines/>
        <w:spacing w:afterLines="0" w:after="0"/>
      </w:pPr>
    </w:p>
    <w:p w14:paraId="4822BA21" w14:textId="792478D9" w:rsidR="00C70496" w:rsidRDefault="00C70496" w:rsidP="00576D78">
      <w:pPr>
        <w:pStyle w:val="SECTIONHEADER"/>
        <w:keepNext/>
        <w:keepLines/>
        <w:spacing w:afterLines="0" w:after="0"/>
      </w:pPr>
      <w:r>
        <w:t>Assessment Criteria</w:t>
      </w:r>
    </w:p>
    <w:p w14:paraId="24A85489" w14:textId="329D8617" w:rsidR="00C27F7C" w:rsidRDefault="00DB6A73" w:rsidP="007A764E">
      <w:pPr>
        <w:pStyle w:val="BODY"/>
        <w:rPr>
          <w:rFonts w:cstheme="minorHAnsi"/>
        </w:rPr>
      </w:pPr>
      <w:r w:rsidRPr="007A764E">
        <w:t>Solution white papers and demonstrations will be evaluated with consideration given to the vendor’s ability to provide a clear description of the proposed solution aspects</w:t>
      </w:r>
      <w:r w:rsidR="00C27F7C" w:rsidRPr="007A764E">
        <w:t>.</w:t>
      </w:r>
      <w:r w:rsidR="00E33A6D" w:rsidRPr="007A764E">
        <w:t xml:space="preserve"> </w:t>
      </w:r>
      <w:r w:rsidR="00E73F3A" w:rsidRPr="007A764E">
        <w:t>Each criterion will be scored on a scale of 0 to 5 where 5 = Excellent; 4 = Good; 3 = Satisfactory; 2 = Marginal; 1 = Unsatisfactory; and 0 = Lack of applicable content</w:t>
      </w:r>
      <w:r w:rsidR="00C27F7C" w:rsidRPr="007A764E">
        <w:t>.</w:t>
      </w:r>
    </w:p>
    <w:tbl>
      <w:tblPr>
        <w:tblStyle w:val="TableGrid"/>
        <w:tblW w:w="0" w:type="auto"/>
        <w:jc w:val="center"/>
        <w:tblLook w:val="04A0" w:firstRow="1" w:lastRow="0" w:firstColumn="1" w:lastColumn="0" w:noHBand="0" w:noVBand="1"/>
      </w:tblPr>
      <w:tblGrid>
        <w:gridCol w:w="425"/>
        <w:gridCol w:w="2790"/>
      </w:tblGrid>
      <w:tr w:rsidR="00DE26A0" w:rsidRPr="00F307A3" w14:paraId="0E37A0BE" w14:textId="77777777" w:rsidTr="00C666FD">
        <w:trPr>
          <w:jc w:val="center"/>
        </w:trPr>
        <w:tc>
          <w:tcPr>
            <w:tcW w:w="265" w:type="dxa"/>
          </w:tcPr>
          <w:p w14:paraId="623F8635" w14:textId="13713583" w:rsidR="00DE26A0" w:rsidRPr="007A764E" w:rsidRDefault="007A764E" w:rsidP="007A764E">
            <w:pPr>
              <w:tabs>
                <w:tab w:val="center" w:pos="159"/>
              </w:tabs>
              <w:rPr>
                <w:rFonts w:eastAsiaTheme="minorEastAsia"/>
                <w:b/>
                <w:bCs/>
                <w:color w:val="EE0000"/>
                <w:sz w:val="20"/>
                <w:szCs w:val="20"/>
              </w:rPr>
            </w:pPr>
            <w:r w:rsidRPr="007A764E">
              <w:rPr>
                <w:rFonts w:eastAsiaTheme="minorEastAsia"/>
                <w:b/>
                <w:bCs/>
                <w:color w:val="000000" w:themeColor="text1"/>
                <w:sz w:val="20"/>
                <w:szCs w:val="20"/>
              </w:rPr>
              <w:tab/>
            </w:r>
            <w:r w:rsidR="00DE26A0" w:rsidRPr="007A764E">
              <w:rPr>
                <w:rFonts w:eastAsiaTheme="minorEastAsia"/>
                <w:b/>
                <w:bCs/>
                <w:color w:val="000000" w:themeColor="text1"/>
                <w:sz w:val="20"/>
                <w:szCs w:val="20"/>
              </w:rPr>
              <w:t>#</w:t>
            </w:r>
          </w:p>
        </w:tc>
        <w:tc>
          <w:tcPr>
            <w:tcW w:w="2790" w:type="dxa"/>
          </w:tcPr>
          <w:p w14:paraId="3A0C8ADA" w14:textId="77777777" w:rsidR="00DE26A0" w:rsidRPr="007A764E" w:rsidRDefault="00DE26A0" w:rsidP="007A3C9C">
            <w:pPr>
              <w:jc w:val="center"/>
              <w:rPr>
                <w:rFonts w:eastAsiaTheme="minorEastAsia"/>
                <w:b/>
                <w:bCs/>
                <w:color w:val="000000" w:themeColor="text1"/>
                <w:sz w:val="20"/>
                <w:szCs w:val="20"/>
              </w:rPr>
            </w:pPr>
            <w:r w:rsidRPr="007A764E">
              <w:rPr>
                <w:rFonts w:eastAsiaTheme="minorEastAsia"/>
                <w:b/>
                <w:bCs/>
                <w:color w:val="000000" w:themeColor="text1"/>
                <w:sz w:val="20"/>
                <w:szCs w:val="20"/>
              </w:rPr>
              <w:t>Criteria</w:t>
            </w:r>
          </w:p>
        </w:tc>
      </w:tr>
      <w:tr w:rsidR="00DE26A0" w:rsidRPr="00F307A3" w14:paraId="1B2335BF" w14:textId="77777777" w:rsidTr="00C666FD">
        <w:trPr>
          <w:trHeight w:val="305"/>
          <w:jc w:val="center"/>
        </w:trPr>
        <w:tc>
          <w:tcPr>
            <w:tcW w:w="265" w:type="dxa"/>
          </w:tcPr>
          <w:p w14:paraId="071E60CF" w14:textId="77777777" w:rsidR="00DE26A0" w:rsidRPr="007A764E" w:rsidRDefault="00DE26A0" w:rsidP="007A3C9C">
            <w:pPr>
              <w:jc w:val="center"/>
              <w:rPr>
                <w:rFonts w:eastAsiaTheme="minorEastAsia"/>
                <w:color w:val="000000" w:themeColor="text1"/>
                <w:sz w:val="20"/>
                <w:szCs w:val="20"/>
              </w:rPr>
            </w:pPr>
            <w:r w:rsidRPr="007A764E">
              <w:rPr>
                <w:rFonts w:eastAsiaTheme="minorEastAsia"/>
                <w:color w:val="000000" w:themeColor="text1"/>
                <w:sz w:val="20"/>
                <w:szCs w:val="20"/>
              </w:rPr>
              <w:t>0</w:t>
            </w:r>
          </w:p>
        </w:tc>
        <w:tc>
          <w:tcPr>
            <w:tcW w:w="2790" w:type="dxa"/>
          </w:tcPr>
          <w:p w14:paraId="33749920" w14:textId="77777777" w:rsidR="00DE26A0" w:rsidRPr="007A764E" w:rsidRDefault="00DE26A0" w:rsidP="007A3C9C">
            <w:pPr>
              <w:jc w:val="center"/>
              <w:rPr>
                <w:rFonts w:eastAsiaTheme="minorEastAsia"/>
                <w:color w:val="000000" w:themeColor="text1"/>
                <w:sz w:val="20"/>
                <w:szCs w:val="20"/>
              </w:rPr>
            </w:pPr>
            <w:r w:rsidRPr="007A764E">
              <w:rPr>
                <w:rFonts w:eastAsiaTheme="minorEastAsia"/>
                <w:color w:val="000000" w:themeColor="text1"/>
                <w:sz w:val="20"/>
                <w:szCs w:val="20"/>
              </w:rPr>
              <w:t>General Submission Quality</w:t>
            </w:r>
          </w:p>
        </w:tc>
      </w:tr>
      <w:tr w:rsidR="00DE26A0" w:rsidRPr="00F307A3" w14:paraId="57D79B26" w14:textId="77777777" w:rsidTr="00C666FD">
        <w:trPr>
          <w:trHeight w:val="323"/>
          <w:jc w:val="center"/>
        </w:trPr>
        <w:tc>
          <w:tcPr>
            <w:tcW w:w="265" w:type="dxa"/>
          </w:tcPr>
          <w:p w14:paraId="30D1A10D" w14:textId="77777777" w:rsidR="00DE26A0" w:rsidRPr="007A764E" w:rsidRDefault="00DE26A0" w:rsidP="007A3C9C">
            <w:pPr>
              <w:jc w:val="center"/>
              <w:rPr>
                <w:rFonts w:eastAsiaTheme="minorEastAsia"/>
                <w:color w:val="000000" w:themeColor="text1"/>
                <w:sz w:val="20"/>
                <w:szCs w:val="20"/>
              </w:rPr>
            </w:pPr>
            <w:r w:rsidRPr="007A764E">
              <w:rPr>
                <w:rFonts w:eastAsiaTheme="minorEastAsia"/>
                <w:color w:val="000000" w:themeColor="text1"/>
                <w:sz w:val="20"/>
                <w:szCs w:val="20"/>
              </w:rPr>
              <w:t>1</w:t>
            </w:r>
          </w:p>
        </w:tc>
        <w:tc>
          <w:tcPr>
            <w:tcW w:w="2790" w:type="dxa"/>
          </w:tcPr>
          <w:p w14:paraId="751C4031" w14:textId="77777777" w:rsidR="00DE26A0" w:rsidRPr="007A764E" w:rsidRDefault="00DE26A0" w:rsidP="007A3C9C">
            <w:pPr>
              <w:jc w:val="center"/>
              <w:rPr>
                <w:rFonts w:eastAsiaTheme="minorEastAsia"/>
                <w:color w:val="000000" w:themeColor="text1"/>
                <w:sz w:val="20"/>
                <w:szCs w:val="20"/>
              </w:rPr>
            </w:pPr>
            <w:r w:rsidRPr="007A764E">
              <w:rPr>
                <w:rFonts w:eastAsiaTheme="minorEastAsia"/>
                <w:color w:val="000000" w:themeColor="text1"/>
                <w:sz w:val="20"/>
                <w:szCs w:val="20"/>
              </w:rPr>
              <w:t>Operational Relevancy</w:t>
            </w:r>
          </w:p>
        </w:tc>
      </w:tr>
      <w:tr w:rsidR="00DE26A0" w:rsidRPr="00F307A3" w14:paraId="49C28E07" w14:textId="77777777" w:rsidTr="00C666FD">
        <w:trPr>
          <w:trHeight w:val="332"/>
          <w:jc w:val="center"/>
        </w:trPr>
        <w:tc>
          <w:tcPr>
            <w:tcW w:w="265" w:type="dxa"/>
          </w:tcPr>
          <w:p w14:paraId="0567EAAF" w14:textId="77777777" w:rsidR="00DE26A0" w:rsidRPr="007A764E" w:rsidRDefault="00DE26A0" w:rsidP="007A3C9C">
            <w:pPr>
              <w:jc w:val="center"/>
              <w:rPr>
                <w:rFonts w:eastAsiaTheme="minorEastAsia"/>
                <w:color w:val="000000" w:themeColor="text1"/>
                <w:sz w:val="20"/>
                <w:szCs w:val="20"/>
              </w:rPr>
            </w:pPr>
            <w:r w:rsidRPr="007A764E">
              <w:rPr>
                <w:rFonts w:eastAsiaTheme="minorEastAsia"/>
                <w:color w:val="000000" w:themeColor="text1"/>
                <w:sz w:val="20"/>
                <w:szCs w:val="20"/>
              </w:rPr>
              <w:t>2</w:t>
            </w:r>
          </w:p>
        </w:tc>
        <w:tc>
          <w:tcPr>
            <w:tcW w:w="2790" w:type="dxa"/>
          </w:tcPr>
          <w:p w14:paraId="7EA2E1EF" w14:textId="77777777" w:rsidR="00DE26A0" w:rsidRPr="007A764E" w:rsidRDefault="00DE26A0" w:rsidP="007A3C9C">
            <w:pPr>
              <w:jc w:val="center"/>
              <w:rPr>
                <w:rFonts w:eastAsiaTheme="minorEastAsia"/>
                <w:color w:val="000000" w:themeColor="text1"/>
                <w:sz w:val="20"/>
                <w:szCs w:val="20"/>
              </w:rPr>
            </w:pPr>
            <w:r w:rsidRPr="007A764E">
              <w:rPr>
                <w:rFonts w:eastAsiaTheme="minorEastAsia"/>
                <w:color w:val="000000" w:themeColor="text1"/>
                <w:sz w:val="20"/>
                <w:szCs w:val="20"/>
              </w:rPr>
              <w:t>Technical Approach</w:t>
            </w:r>
          </w:p>
        </w:tc>
      </w:tr>
      <w:tr w:rsidR="00DE26A0" w:rsidRPr="00F307A3" w14:paraId="17FAE3A1" w14:textId="77777777" w:rsidTr="00C666FD">
        <w:trPr>
          <w:trHeight w:val="350"/>
          <w:jc w:val="center"/>
        </w:trPr>
        <w:tc>
          <w:tcPr>
            <w:tcW w:w="265" w:type="dxa"/>
          </w:tcPr>
          <w:p w14:paraId="47CF744A" w14:textId="77777777" w:rsidR="00DE26A0" w:rsidRPr="007A764E" w:rsidRDefault="00DE26A0" w:rsidP="007A3C9C">
            <w:pPr>
              <w:jc w:val="center"/>
              <w:rPr>
                <w:rFonts w:eastAsiaTheme="minorEastAsia"/>
                <w:color w:val="000000" w:themeColor="text1"/>
                <w:sz w:val="20"/>
                <w:szCs w:val="20"/>
              </w:rPr>
            </w:pPr>
            <w:r w:rsidRPr="007A764E">
              <w:rPr>
                <w:rFonts w:eastAsiaTheme="minorEastAsia"/>
                <w:color w:val="000000" w:themeColor="text1"/>
                <w:sz w:val="20"/>
                <w:szCs w:val="20"/>
              </w:rPr>
              <w:t>3</w:t>
            </w:r>
          </w:p>
        </w:tc>
        <w:tc>
          <w:tcPr>
            <w:tcW w:w="2790" w:type="dxa"/>
          </w:tcPr>
          <w:p w14:paraId="7CAD1B3D" w14:textId="77777777" w:rsidR="00DE26A0" w:rsidRPr="007A764E" w:rsidRDefault="00DE26A0" w:rsidP="007A3C9C">
            <w:pPr>
              <w:jc w:val="center"/>
              <w:rPr>
                <w:rFonts w:eastAsiaTheme="minorEastAsia"/>
                <w:color w:val="000000" w:themeColor="text1"/>
                <w:sz w:val="20"/>
                <w:szCs w:val="20"/>
              </w:rPr>
            </w:pPr>
            <w:r w:rsidRPr="007A764E">
              <w:rPr>
                <w:rFonts w:eastAsiaTheme="minorEastAsia"/>
                <w:color w:val="000000" w:themeColor="text1"/>
                <w:sz w:val="20"/>
                <w:szCs w:val="20"/>
              </w:rPr>
              <w:t>Development and Integration</w:t>
            </w:r>
          </w:p>
        </w:tc>
      </w:tr>
      <w:tr w:rsidR="00DE26A0" w:rsidRPr="00F307A3" w14:paraId="078843BB" w14:textId="77777777" w:rsidTr="00C666FD">
        <w:trPr>
          <w:trHeight w:val="368"/>
          <w:jc w:val="center"/>
        </w:trPr>
        <w:tc>
          <w:tcPr>
            <w:tcW w:w="265" w:type="dxa"/>
          </w:tcPr>
          <w:p w14:paraId="0EFB63B2" w14:textId="77777777" w:rsidR="00DE26A0" w:rsidRPr="007A764E" w:rsidRDefault="00DE26A0" w:rsidP="007A3C9C">
            <w:pPr>
              <w:jc w:val="center"/>
              <w:rPr>
                <w:rFonts w:eastAsiaTheme="minorEastAsia"/>
                <w:color w:val="000000" w:themeColor="text1"/>
                <w:sz w:val="20"/>
                <w:szCs w:val="20"/>
              </w:rPr>
            </w:pPr>
            <w:r w:rsidRPr="007A764E">
              <w:rPr>
                <w:rFonts w:eastAsiaTheme="minorEastAsia"/>
                <w:color w:val="000000" w:themeColor="text1"/>
                <w:sz w:val="20"/>
                <w:szCs w:val="20"/>
              </w:rPr>
              <w:t>4</w:t>
            </w:r>
          </w:p>
        </w:tc>
        <w:tc>
          <w:tcPr>
            <w:tcW w:w="2790" w:type="dxa"/>
          </w:tcPr>
          <w:p w14:paraId="5D2C4CB9" w14:textId="77777777" w:rsidR="00DE26A0" w:rsidRPr="007A764E" w:rsidRDefault="00DE26A0" w:rsidP="007A3C9C">
            <w:pPr>
              <w:jc w:val="center"/>
              <w:rPr>
                <w:rFonts w:eastAsiaTheme="minorEastAsia"/>
                <w:color w:val="000000" w:themeColor="text1"/>
                <w:sz w:val="20"/>
                <w:szCs w:val="20"/>
              </w:rPr>
            </w:pPr>
            <w:r w:rsidRPr="007A764E">
              <w:rPr>
                <w:rFonts w:eastAsiaTheme="minorEastAsia"/>
                <w:color w:val="000000" w:themeColor="text1"/>
                <w:sz w:val="20"/>
                <w:szCs w:val="20"/>
              </w:rPr>
              <w:t xml:space="preserve">Operations and Maintenance </w:t>
            </w:r>
          </w:p>
        </w:tc>
      </w:tr>
      <w:tr w:rsidR="00DE26A0" w:rsidRPr="00F307A3" w14:paraId="45C1FECC" w14:textId="77777777" w:rsidTr="00C666FD">
        <w:trPr>
          <w:trHeight w:val="350"/>
          <w:jc w:val="center"/>
        </w:trPr>
        <w:tc>
          <w:tcPr>
            <w:tcW w:w="265" w:type="dxa"/>
          </w:tcPr>
          <w:p w14:paraId="119B0D57" w14:textId="77777777" w:rsidR="00DE26A0" w:rsidRPr="007A764E" w:rsidRDefault="00DE26A0" w:rsidP="007A3C9C">
            <w:pPr>
              <w:jc w:val="center"/>
              <w:rPr>
                <w:rFonts w:eastAsiaTheme="minorEastAsia"/>
                <w:color w:val="000000" w:themeColor="text1"/>
                <w:sz w:val="20"/>
                <w:szCs w:val="20"/>
              </w:rPr>
            </w:pPr>
            <w:r w:rsidRPr="007A764E">
              <w:rPr>
                <w:rFonts w:eastAsiaTheme="minorEastAsia"/>
                <w:color w:val="000000" w:themeColor="text1"/>
                <w:sz w:val="20"/>
                <w:szCs w:val="20"/>
              </w:rPr>
              <w:t>5</w:t>
            </w:r>
          </w:p>
        </w:tc>
        <w:tc>
          <w:tcPr>
            <w:tcW w:w="2790" w:type="dxa"/>
          </w:tcPr>
          <w:p w14:paraId="045B831F" w14:textId="77777777" w:rsidR="00DE26A0" w:rsidRPr="007A764E" w:rsidRDefault="00DE26A0" w:rsidP="007A3C9C">
            <w:pPr>
              <w:jc w:val="center"/>
              <w:rPr>
                <w:rFonts w:eastAsiaTheme="minorEastAsia"/>
                <w:color w:val="000000" w:themeColor="text1"/>
                <w:sz w:val="20"/>
                <w:szCs w:val="20"/>
              </w:rPr>
            </w:pPr>
            <w:r w:rsidRPr="007A764E">
              <w:rPr>
                <w:rFonts w:eastAsiaTheme="minorEastAsia"/>
                <w:color w:val="000000" w:themeColor="text1"/>
                <w:sz w:val="20"/>
                <w:szCs w:val="20"/>
              </w:rPr>
              <w:t>Schedule and Price</w:t>
            </w:r>
          </w:p>
        </w:tc>
      </w:tr>
    </w:tbl>
    <w:p w14:paraId="200CFA91" w14:textId="6199BEF4" w:rsidR="00C27F7C" w:rsidRPr="00F307A3" w:rsidRDefault="00C27F7C" w:rsidP="00E73F3A">
      <w:pPr>
        <w:rPr>
          <w:rFonts w:cstheme="minorHAnsi"/>
        </w:rPr>
      </w:pPr>
    </w:p>
    <w:p w14:paraId="052747F9" w14:textId="6C7AEA62" w:rsidR="001B0140" w:rsidRDefault="001B0140" w:rsidP="00E73F3A">
      <w:pPr>
        <w:pStyle w:val="BODY"/>
        <w:spacing w:afterLines="0" w:after="0"/>
      </w:pPr>
    </w:p>
    <w:p w14:paraId="3DD3AAEF" w14:textId="77777777" w:rsidR="00A97647" w:rsidRDefault="4754F442" w:rsidP="00855289">
      <w:pPr>
        <w:spacing w:afterLines="160" w:after="384" w:line="252" w:lineRule="auto"/>
        <w:rPr>
          <w:rStyle w:val="SECTIONHEADERChar"/>
          <w:sz w:val="20"/>
          <w:szCs w:val="20"/>
        </w:rPr>
      </w:pPr>
      <w:r w:rsidRPr="503C951E">
        <w:rPr>
          <w:rStyle w:val="SECTIONHEADERChar"/>
        </w:rPr>
        <w:t xml:space="preserve">What </w:t>
      </w:r>
      <w:r w:rsidR="008D7C8E">
        <w:rPr>
          <w:rStyle w:val="SECTIONHEADERChar"/>
        </w:rPr>
        <w:t xml:space="preserve">happens after </w:t>
      </w:r>
      <w:proofErr w:type="gramStart"/>
      <w:r w:rsidR="008D7C8E">
        <w:rPr>
          <w:rStyle w:val="SECTIONHEADERChar"/>
        </w:rPr>
        <w:t>white</w:t>
      </w:r>
      <w:proofErr w:type="gramEnd"/>
      <w:r w:rsidR="008D7C8E">
        <w:rPr>
          <w:rStyle w:val="SECTIONHEADERChar"/>
        </w:rPr>
        <w:t xml:space="preserve"> paper submission? </w:t>
      </w:r>
      <w:r w:rsidR="008D7C8E">
        <w:rPr>
          <w:rStyle w:val="SECTIONHEADERChar"/>
        </w:rPr>
        <w:br/>
      </w:r>
      <w:r w:rsidR="008D7C8E" w:rsidRPr="008D7C8E">
        <w:rPr>
          <w:rStyle w:val="SECTIONHEADERChar"/>
          <w:sz w:val="20"/>
          <w:szCs w:val="20"/>
        </w:rPr>
        <w:t>(</w:t>
      </w:r>
      <w:r w:rsidR="007005B6">
        <w:rPr>
          <w:rStyle w:val="SECTIONHEADERChar"/>
          <w:sz w:val="20"/>
          <w:szCs w:val="20"/>
        </w:rPr>
        <w:t>G</w:t>
      </w:r>
      <w:r w:rsidR="008D7C8E" w:rsidRPr="008D7C8E">
        <w:rPr>
          <w:rStyle w:val="SECTIONHEADERChar"/>
          <w:sz w:val="20"/>
          <w:szCs w:val="20"/>
        </w:rPr>
        <w:t xml:space="preserve">rading and </w:t>
      </w:r>
      <w:proofErr w:type="spellStart"/>
      <w:r w:rsidR="008D7C8E" w:rsidRPr="008D7C8E">
        <w:rPr>
          <w:rStyle w:val="SECTIONHEADERChar"/>
          <w:sz w:val="20"/>
          <w:szCs w:val="20"/>
        </w:rPr>
        <w:t>downselect</w:t>
      </w:r>
      <w:proofErr w:type="spellEnd"/>
      <w:r w:rsidR="008D7C8E" w:rsidRPr="008D7C8E">
        <w:rPr>
          <w:rStyle w:val="SECTIONHEADERChar"/>
          <w:sz w:val="20"/>
          <w:szCs w:val="20"/>
        </w:rPr>
        <w:t xml:space="preserve"> for a </w:t>
      </w:r>
      <w:r w:rsidR="27971E7A" w:rsidRPr="008D7C8E">
        <w:rPr>
          <w:rStyle w:val="SECTIONHEADERChar"/>
          <w:sz w:val="20"/>
          <w:szCs w:val="20"/>
        </w:rPr>
        <w:t xml:space="preserve">Virtual </w:t>
      </w:r>
      <w:r w:rsidRPr="008D7C8E">
        <w:rPr>
          <w:rStyle w:val="SECTIONHEADERChar"/>
          <w:sz w:val="20"/>
          <w:szCs w:val="20"/>
        </w:rPr>
        <w:t>Assessment Event</w:t>
      </w:r>
      <w:r w:rsidR="008D7C8E" w:rsidRPr="008D7C8E">
        <w:rPr>
          <w:rStyle w:val="SECTIONHEADERChar"/>
          <w:sz w:val="20"/>
          <w:szCs w:val="20"/>
        </w:rPr>
        <w:t>)</w:t>
      </w:r>
    </w:p>
    <w:p w14:paraId="5E37DAC2" w14:textId="5F904C80" w:rsidR="008D7C8E" w:rsidRDefault="008D7C8E" w:rsidP="00855289">
      <w:pPr>
        <w:spacing w:afterLines="160" w:after="384" w:line="252" w:lineRule="auto"/>
        <w:rPr>
          <w:rStyle w:val="BODYChar"/>
        </w:rPr>
      </w:pPr>
      <w:r>
        <w:rPr>
          <w:rStyle w:val="BODYChar"/>
        </w:rPr>
        <w:t>P</w:t>
      </w:r>
      <w:r w:rsidRPr="008D7C8E">
        <w:rPr>
          <w:rStyle w:val="BODYChar"/>
        </w:rPr>
        <w:t xml:space="preserve">rospective solutions </w:t>
      </w:r>
      <w:r>
        <w:rPr>
          <w:rStyle w:val="BODYChar"/>
        </w:rPr>
        <w:t xml:space="preserve">will be evaluated by a team of the Stakeholder’s choosing </w:t>
      </w:r>
      <w:r w:rsidRPr="008D7C8E">
        <w:rPr>
          <w:rStyle w:val="BODYChar"/>
        </w:rPr>
        <w:t>through a multi-phased process with the intent to competitively award one or multiple Other Transaction Agreements (OTAs) for prototype projects in accordance with 10 U.S. Code §2371b.</w:t>
      </w:r>
    </w:p>
    <w:p w14:paraId="7761BBA0" w14:textId="073D1745" w:rsidR="00AC7847" w:rsidRDefault="0044515A" w:rsidP="00855289">
      <w:pPr>
        <w:spacing w:afterLines="160" w:after="384" w:line="252" w:lineRule="auto"/>
        <w:rPr>
          <w:rStyle w:val="BODYChar"/>
        </w:rPr>
      </w:pPr>
      <w:r>
        <w:rPr>
          <w:rStyle w:val="BODYChar"/>
        </w:rPr>
        <w:t xml:space="preserve">The </w:t>
      </w:r>
      <w:r w:rsidR="008D7C8E">
        <w:rPr>
          <w:rStyle w:val="BODYChar"/>
        </w:rPr>
        <w:t>S</w:t>
      </w:r>
      <w:r>
        <w:rPr>
          <w:rStyle w:val="BODYChar"/>
        </w:rPr>
        <w:t xml:space="preserve">takeholder will </w:t>
      </w:r>
      <w:r w:rsidR="4754F442" w:rsidRPr="503C951E">
        <w:rPr>
          <w:rStyle w:val="BODYChar"/>
        </w:rPr>
        <w:t>subsequently</w:t>
      </w:r>
      <w:r w:rsidR="008D7C8E">
        <w:rPr>
          <w:rStyle w:val="BODYChar"/>
        </w:rPr>
        <w:t xml:space="preserve"> </w:t>
      </w:r>
      <w:r w:rsidR="00496787">
        <w:rPr>
          <w:rStyle w:val="BODYChar"/>
        </w:rPr>
        <w:t>down select</w:t>
      </w:r>
      <w:r>
        <w:rPr>
          <w:rStyle w:val="BODYChar"/>
        </w:rPr>
        <w:t xml:space="preserve"> companies whose white</w:t>
      </w:r>
      <w:r w:rsidR="00975E46">
        <w:rPr>
          <w:rStyle w:val="BODYChar"/>
        </w:rPr>
        <w:t xml:space="preserve"> </w:t>
      </w:r>
      <w:r>
        <w:rPr>
          <w:rStyle w:val="BODYChar"/>
        </w:rPr>
        <w:t xml:space="preserve">paper solution has </w:t>
      </w:r>
      <w:r w:rsidR="4754F442" w:rsidRPr="503C951E">
        <w:rPr>
          <w:rStyle w:val="BODYChar"/>
        </w:rPr>
        <w:t>the highest value</w:t>
      </w:r>
      <w:r>
        <w:rPr>
          <w:rStyle w:val="BODYChar"/>
        </w:rPr>
        <w:t>.</w:t>
      </w:r>
      <w:r w:rsidR="4754F442" w:rsidRPr="503C951E">
        <w:rPr>
          <w:rStyle w:val="BODYChar"/>
        </w:rPr>
        <w:t xml:space="preserve"> </w:t>
      </w:r>
      <w:r>
        <w:rPr>
          <w:rStyle w:val="BODYChar"/>
        </w:rPr>
        <w:t xml:space="preserve">Then, those companies will be invited </w:t>
      </w:r>
      <w:r w:rsidR="4754F442" w:rsidRPr="503C951E">
        <w:rPr>
          <w:rStyle w:val="BODYChar"/>
        </w:rPr>
        <w:t xml:space="preserve">to present and/or demonstrate their capability in a </w:t>
      </w:r>
      <w:r w:rsidR="0715D8DC" w:rsidRPr="503C951E">
        <w:rPr>
          <w:rStyle w:val="BODYChar"/>
        </w:rPr>
        <w:t>private</w:t>
      </w:r>
      <w:r w:rsidR="22799C2C" w:rsidRPr="503C951E">
        <w:rPr>
          <w:rStyle w:val="BODYChar"/>
        </w:rPr>
        <w:t>, virtual</w:t>
      </w:r>
      <w:r w:rsidR="0715D8DC" w:rsidRPr="503C951E">
        <w:rPr>
          <w:rStyle w:val="BODYChar"/>
        </w:rPr>
        <w:t xml:space="preserve"> pitch / demo </w:t>
      </w:r>
      <w:r w:rsidR="4754F442" w:rsidRPr="503C951E">
        <w:rPr>
          <w:rStyle w:val="BODYChar"/>
        </w:rPr>
        <w:t xml:space="preserve">session </w:t>
      </w:r>
      <w:r w:rsidR="630CED83" w:rsidRPr="503C951E">
        <w:rPr>
          <w:rStyle w:val="BODYChar"/>
        </w:rPr>
        <w:t xml:space="preserve">hosted through </w:t>
      </w:r>
      <w:r w:rsidR="00724FB3">
        <w:rPr>
          <w:rStyle w:val="BODYChar"/>
        </w:rPr>
        <w:t>an online platform</w:t>
      </w:r>
      <w:r w:rsidR="630CED83" w:rsidRPr="503C951E">
        <w:rPr>
          <w:rStyle w:val="BODYChar"/>
        </w:rPr>
        <w:t xml:space="preserve"> </w:t>
      </w:r>
      <w:r w:rsidR="4754F442" w:rsidRPr="503C951E">
        <w:rPr>
          <w:rStyle w:val="BODYChar"/>
        </w:rPr>
        <w:t xml:space="preserve">with </w:t>
      </w:r>
      <w:r>
        <w:rPr>
          <w:rStyle w:val="BODYChar"/>
        </w:rPr>
        <w:t>s</w:t>
      </w:r>
      <w:r w:rsidR="4754F442" w:rsidRPr="503C951E">
        <w:rPr>
          <w:rStyle w:val="BODYChar"/>
        </w:rPr>
        <w:t>takeholders</w:t>
      </w:r>
      <w:r w:rsidR="0715D8DC" w:rsidRPr="503C951E">
        <w:rPr>
          <w:rStyle w:val="BODYChar"/>
        </w:rPr>
        <w:t xml:space="preserve"> on a specific date</w:t>
      </w:r>
      <w:r w:rsidR="4754F442" w:rsidRPr="503C951E">
        <w:rPr>
          <w:rStyle w:val="BODYChar"/>
        </w:rPr>
        <w:t>.</w:t>
      </w:r>
      <w:r w:rsidR="5399AC79" w:rsidRPr="008D7C8E">
        <w:rPr>
          <w:rStyle w:val="BODYChar"/>
        </w:rPr>
        <w:t xml:space="preserve"> </w:t>
      </w:r>
    </w:p>
    <w:p w14:paraId="0DBD7AF4" w14:textId="4DB25E0C" w:rsidR="00490269" w:rsidRPr="00EC5109" w:rsidRDefault="008D7C8E" w:rsidP="006E1999">
      <w:pPr>
        <w:pStyle w:val="BODY"/>
      </w:pPr>
      <w:r>
        <w:rPr>
          <w:rStyle w:val="SECTIONHEADERChar"/>
        </w:rPr>
        <w:t xml:space="preserve">Current Initiative </w:t>
      </w:r>
      <w:r w:rsidR="3BF69023" w:rsidRPr="21D6E2AB">
        <w:rPr>
          <w:rStyle w:val="SECTIONHEADERChar"/>
        </w:rPr>
        <w:t>Timeline</w:t>
      </w:r>
      <w:r w:rsidR="3BF69023">
        <w:br/>
      </w:r>
      <w:r w:rsidR="3BF69023" w:rsidRPr="21D6E2AB">
        <w:rPr>
          <w:rStyle w:val="SectionSubheaderChar"/>
        </w:rPr>
        <w:t>Phase 1</w:t>
      </w:r>
      <w:r w:rsidR="74E911A1" w:rsidRPr="21D6E2AB">
        <w:rPr>
          <w:rStyle w:val="SectionSubheaderChar"/>
        </w:rPr>
        <w:t>:</w:t>
      </w:r>
      <w:r w:rsidR="3BF69023" w:rsidRPr="21D6E2AB">
        <w:rPr>
          <w:rStyle w:val="SectionSubheaderChar"/>
        </w:rPr>
        <w:t xml:space="preserve"> </w:t>
      </w:r>
      <w:r>
        <w:rPr>
          <w:rStyle w:val="SectionSubheaderChar"/>
        </w:rPr>
        <w:t>04</w:t>
      </w:r>
      <w:r w:rsidR="148A168A" w:rsidRPr="21D6E2AB">
        <w:rPr>
          <w:rStyle w:val="SectionSubheaderChar"/>
        </w:rPr>
        <w:t xml:space="preserve"> </w:t>
      </w:r>
      <w:r>
        <w:rPr>
          <w:rStyle w:val="SectionSubheaderChar"/>
        </w:rPr>
        <w:t>June</w:t>
      </w:r>
      <w:r w:rsidR="7D3DB5D8" w:rsidRPr="21D6E2AB">
        <w:rPr>
          <w:rStyle w:val="SectionSubheaderChar"/>
        </w:rPr>
        <w:t xml:space="preserve"> </w:t>
      </w:r>
      <w:r w:rsidR="148A168A" w:rsidRPr="21D6E2AB">
        <w:rPr>
          <w:rStyle w:val="SectionSubheaderChar"/>
        </w:rPr>
        <w:t>20</w:t>
      </w:r>
      <w:r w:rsidR="3BF69023" w:rsidRPr="21D6E2AB">
        <w:rPr>
          <w:rStyle w:val="SectionSubheaderChar"/>
        </w:rPr>
        <w:t>2</w:t>
      </w:r>
      <w:r w:rsidR="002E102F" w:rsidRPr="21D6E2AB">
        <w:rPr>
          <w:rStyle w:val="SectionSubheaderChar"/>
        </w:rPr>
        <w:t>5</w:t>
      </w:r>
      <w:r w:rsidR="3BF69023" w:rsidRPr="21D6E2AB">
        <w:rPr>
          <w:rStyle w:val="SectionSubheaderChar"/>
        </w:rPr>
        <w:t xml:space="preserve"> </w:t>
      </w:r>
      <w:r w:rsidR="04E641E2" w:rsidRPr="21D6E2AB">
        <w:rPr>
          <w:rStyle w:val="SectionSubheaderChar"/>
        </w:rPr>
        <w:t xml:space="preserve">– </w:t>
      </w:r>
      <w:r w:rsidR="00DA399D">
        <w:rPr>
          <w:rStyle w:val="SectionSubheaderChar"/>
        </w:rPr>
        <w:t>Collaboration Event</w:t>
      </w:r>
      <w:r w:rsidR="3BF69023">
        <w:br/>
      </w:r>
      <w:r w:rsidR="00DA399D" w:rsidRPr="00DA399D">
        <w:t>Industry, academia, and government partners met in-person</w:t>
      </w:r>
      <w:r w:rsidR="00E0089C">
        <w:t>,</w:t>
      </w:r>
      <w:r w:rsidR="00DA399D" w:rsidRPr="00DA399D">
        <w:t xml:space="preserve"> </w:t>
      </w:r>
      <w:r>
        <w:t>in a workshop format</w:t>
      </w:r>
      <w:r w:rsidR="00E0089C">
        <w:t>,</w:t>
      </w:r>
      <w:r>
        <w:t xml:space="preserve"> to </w:t>
      </w:r>
      <w:r w:rsidR="00DA399D" w:rsidRPr="00DA399D">
        <w:t>identif</w:t>
      </w:r>
      <w:r>
        <w:t>y</w:t>
      </w:r>
      <w:r w:rsidR="00DA399D" w:rsidRPr="00DA399D">
        <w:t xml:space="preserve"> current limitations </w:t>
      </w:r>
      <w:r w:rsidR="00DA399D" w:rsidRPr="00DA399D">
        <w:lastRenderedPageBreak/>
        <w:t>and </w:t>
      </w:r>
      <w:r>
        <w:t>refine the definition of the topic areas for CIC #5</w:t>
      </w:r>
      <w:r w:rsidR="00DA399D" w:rsidRPr="00DA399D">
        <w:t xml:space="preserve">. </w:t>
      </w:r>
      <w:r>
        <w:t xml:space="preserve">The AI-Enabled </w:t>
      </w:r>
      <w:r w:rsidR="00E70C0C">
        <w:t>Help Desk</w:t>
      </w:r>
      <w:r>
        <w:t xml:space="preserve"> capabilities discussed during that event have been used in formulating this RFS</w:t>
      </w:r>
      <w:r w:rsidR="00EC5109">
        <w:t>.</w:t>
      </w:r>
      <w:r w:rsidR="0715D8DC">
        <w:t xml:space="preserve"> </w:t>
      </w:r>
    </w:p>
    <w:p w14:paraId="318F9FD6" w14:textId="087681DB" w:rsidR="008D7C8E" w:rsidRDefault="00854D5A" w:rsidP="008D7C8E">
      <w:pPr>
        <w:pStyle w:val="BODY"/>
      </w:pPr>
      <w:r w:rsidRPr="396E1F69">
        <w:rPr>
          <w:b/>
          <w:bCs/>
        </w:rPr>
        <w:t xml:space="preserve">Phase 2: </w:t>
      </w:r>
      <w:r w:rsidR="008D7C8E" w:rsidRPr="007D1880">
        <w:rPr>
          <w:b/>
          <w:bCs/>
        </w:rPr>
        <w:t>1</w:t>
      </w:r>
      <w:r w:rsidR="00D150B1" w:rsidRPr="007D1880">
        <w:rPr>
          <w:b/>
          <w:bCs/>
        </w:rPr>
        <w:t>8</w:t>
      </w:r>
      <w:r w:rsidR="00DA399D" w:rsidRPr="007D1880">
        <w:rPr>
          <w:b/>
          <w:bCs/>
        </w:rPr>
        <w:t xml:space="preserve"> </w:t>
      </w:r>
      <w:r w:rsidR="008D7C8E" w:rsidRPr="007D1880">
        <w:rPr>
          <w:b/>
          <w:bCs/>
        </w:rPr>
        <w:t>August</w:t>
      </w:r>
      <w:r w:rsidR="00DA399D" w:rsidRPr="007D1880">
        <w:rPr>
          <w:b/>
          <w:bCs/>
        </w:rPr>
        <w:t xml:space="preserve"> - </w:t>
      </w:r>
      <w:r w:rsidR="007D1880" w:rsidRPr="007D1880">
        <w:rPr>
          <w:b/>
          <w:bCs/>
        </w:rPr>
        <w:t>26</w:t>
      </w:r>
      <w:r w:rsidRPr="007D1880">
        <w:rPr>
          <w:b/>
          <w:bCs/>
        </w:rPr>
        <w:t xml:space="preserve"> </w:t>
      </w:r>
      <w:r w:rsidR="008D7C8E" w:rsidRPr="007D1880">
        <w:rPr>
          <w:b/>
          <w:bCs/>
        </w:rPr>
        <w:t>September</w:t>
      </w:r>
      <w:r w:rsidRPr="007D1880">
        <w:rPr>
          <w:b/>
          <w:bCs/>
        </w:rPr>
        <w:t xml:space="preserve"> 202</w:t>
      </w:r>
      <w:r w:rsidR="00C87AD1" w:rsidRPr="007D1880">
        <w:rPr>
          <w:b/>
          <w:bCs/>
        </w:rPr>
        <w:t>5</w:t>
      </w:r>
      <w:r w:rsidRPr="007D1880">
        <w:rPr>
          <w:b/>
          <w:bCs/>
        </w:rPr>
        <w:t xml:space="preserve"> – Submission Window</w:t>
      </w:r>
      <w:r w:rsidR="00A50F53" w:rsidRPr="007D1880">
        <w:rPr>
          <w:b/>
          <w:bCs/>
        </w:rPr>
        <w:t xml:space="preserve"> / Q&amp;A Session</w:t>
      </w:r>
      <w:r>
        <w:br/>
      </w:r>
      <w:r w:rsidR="008D7C8E">
        <w:t xml:space="preserve">The resulting RFS is distributed via the sam.gov website and Vulcan submission portal to </w:t>
      </w:r>
      <w:r w:rsidR="00D607A8">
        <w:t>notify any/all interested industry partners/</w:t>
      </w:r>
      <w:r w:rsidR="004814C0">
        <w:t>companie</w:t>
      </w:r>
      <w:r w:rsidR="00D607A8">
        <w:t xml:space="preserve">s so that they can submit </w:t>
      </w:r>
      <w:r w:rsidR="008D7C8E">
        <w:t>whitepapers/responses. The white</w:t>
      </w:r>
      <w:r w:rsidR="00975E46">
        <w:t xml:space="preserve"> </w:t>
      </w:r>
      <w:r w:rsidR="008D7C8E">
        <w:t xml:space="preserve">paper submission window will open, information will be distributed via the sam.gov website, CFIC website, and Vulcan submission portal, and </w:t>
      </w:r>
      <w:r w:rsidR="00D607A8">
        <w:t xml:space="preserve">then </w:t>
      </w:r>
      <w:r w:rsidR="008D7C8E">
        <w:t>white</w:t>
      </w:r>
      <w:r w:rsidR="00975E46">
        <w:t xml:space="preserve"> </w:t>
      </w:r>
      <w:r w:rsidR="008D7C8E">
        <w:t>paper documents will be accepted through the Vulcan portal for approximately 30 days. Submitting companies MUST have a Vulcan account to submit.</w:t>
      </w:r>
    </w:p>
    <w:p w14:paraId="6DF3AFC7" w14:textId="06156965" w:rsidR="008D7C8E" w:rsidRDefault="008D7C8E" w:rsidP="008D7C8E">
      <w:pPr>
        <w:pStyle w:val="BODY"/>
      </w:pPr>
      <w:r>
        <w:t>Industry, academia, and government partners MUST submit a maximum 8-page submission response white</w:t>
      </w:r>
      <w:r w:rsidR="00975E46">
        <w:t xml:space="preserve"> </w:t>
      </w:r>
      <w:r>
        <w:t xml:space="preserve">paper document through this link – </w:t>
      </w:r>
      <w:hyperlink r:id="rId12" w:history="1">
        <w:r w:rsidRPr="0004258F">
          <w:rPr>
            <w:rStyle w:val="Hyperlink"/>
            <w:b/>
            <w:bCs/>
          </w:rPr>
          <w:t>CLICK HERE</w:t>
        </w:r>
      </w:hyperlink>
      <w:r>
        <w:t xml:space="preserve">. Submit NLT (No Later Than) 11:59 p.m. Eastern on </w:t>
      </w:r>
      <w:r w:rsidR="007D1880">
        <w:t>26</w:t>
      </w:r>
      <w:r w:rsidR="00D607A8">
        <w:t xml:space="preserve"> September</w:t>
      </w:r>
      <w:r>
        <w:t xml:space="preserve"> 2025.</w:t>
      </w:r>
    </w:p>
    <w:p w14:paraId="52E275FA" w14:textId="7AA0FD8A" w:rsidR="00D607A8" w:rsidRDefault="008D7C8E" w:rsidP="008D7C8E">
      <w:pPr>
        <w:pStyle w:val="BODY"/>
        <w:spacing w:afterLines="0" w:after="0"/>
      </w:pPr>
      <w:r>
        <w:t>During the white</w:t>
      </w:r>
      <w:r w:rsidR="00975E46">
        <w:t xml:space="preserve"> </w:t>
      </w:r>
      <w:r>
        <w:t xml:space="preserve">paper preparation period, prospective respondents may </w:t>
      </w:r>
      <w:r w:rsidRPr="0004258F">
        <w:rPr>
          <w:b/>
          <w:bCs/>
        </w:rPr>
        <w:t>submit clarifying questions</w:t>
      </w:r>
      <w:r w:rsidR="00D607A8">
        <w:t xml:space="preserve"> to the Stakeholder through </w:t>
      </w:r>
      <w:hyperlink r:id="rId13" w:history="1">
        <w:r w:rsidR="00D607A8" w:rsidRPr="0004258F">
          <w:rPr>
            <w:rStyle w:val="Hyperlink"/>
            <w:b/>
            <w:bCs/>
          </w:rPr>
          <w:t>this form</w:t>
        </w:r>
      </w:hyperlink>
      <w:r>
        <w:t xml:space="preserve">. </w:t>
      </w:r>
      <w:r w:rsidR="00D607A8">
        <w:t xml:space="preserve">The form will be open until </w:t>
      </w:r>
      <w:r w:rsidR="007D1880">
        <w:t>3:00p.m. Eastern on 08</w:t>
      </w:r>
      <w:r w:rsidR="00D607A8">
        <w:t xml:space="preserve"> September 2025. </w:t>
      </w:r>
      <w:r w:rsidR="007D1880">
        <w:t xml:space="preserve">An anticipated response to these clarifying questions will be sent out via email by CFIC on or about 12 September 2025. </w:t>
      </w:r>
      <w:r>
        <w:t xml:space="preserve">The </w:t>
      </w:r>
      <w:r w:rsidR="00D607A8">
        <w:t xml:space="preserve">Stakeholder may choose to supplement their responses with a 1-hour, virtual Q&amp;A Response Session </w:t>
      </w:r>
      <w:r>
        <w:t xml:space="preserve">and make </w:t>
      </w:r>
      <w:r w:rsidR="00D607A8">
        <w:t xml:space="preserve">any </w:t>
      </w:r>
      <w:r>
        <w:t>response</w:t>
      </w:r>
      <w:r w:rsidR="00D607A8">
        <w:t xml:space="preserve"> session video recording </w:t>
      </w:r>
      <w:r>
        <w:t>available to all potential respondents</w:t>
      </w:r>
      <w:r w:rsidR="00D607A8">
        <w:t xml:space="preserve"> on the CFIC website</w:t>
      </w:r>
      <w:r>
        <w:t>.</w:t>
      </w:r>
      <w:r w:rsidR="00D607A8">
        <w:t xml:space="preserve"> Please visit cyberfic.org to stay informed.</w:t>
      </w:r>
      <w:r>
        <w:t xml:space="preserve"> </w:t>
      </w:r>
    </w:p>
    <w:p w14:paraId="02FD97C3" w14:textId="77777777" w:rsidR="00D607A8" w:rsidRDefault="00D607A8" w:rsidP="008D7C8E">
      <w:pPr>
        <w:pStyle w:val="BODY"/>
        <w:spacing w:afterLines="0" w:after="0"/>
      </w:pPr>
    </w:p>
    <w:p w14:paraId="5590010A" w14:textId="247713AC" w:rsidR="00A43239" w:rsidRPr="00AC7847" w:rsidRDefault="00A43239" w:rsidP="006E1999">
      <w:pPr>
        <w:pStyle w:val="BODY"/>
      </w:pPr>
      <w:r w:rsidRPr="2D961A23">
        <w:rPr>
          <w:b/>
          <w:bCs/>
        </w:rPr>
        <w:t xml:space="preserve">Phase </w:t>
      </w:r>
      <w:r w:rsidR="00854D5A" w:rsidRPr="2D961A23">
        <w:rPr>
          <w:b/>
          <w:bCs/>
        </w:rPr>
        <w:t>3</w:t>
      </w:r>
      <w:r w:rsidRPr="2D961A23">
        <w:rPr>
          <w:b/>
          <w:bCs/>
        </w:rPr>
        <w:t xml:space="preserve">: </w:t>
      </w:r>
      <w:r w:rsidR="0004258F">
        <w:rPr>
          <w:b/>
          <w:bCs/>
        </w:rPr>
        <w:t xml:space="preserve">On or about </w:t>
      </w:r>
      <w:r w:rsidR="00D607A8" w:rsidRPr="004A69F4">
        <w:rPr>
          <w:b/>
          <w:bCs/>
        </w:rPr>
        <w:t>2</w:t>
      </w:r>
      <w:r w:rsidR="007D1880" w:rsidRPr="004A69F4">
        <w:rPr>
          <w:b/>
          <w:bCs/>
        </w:rPr>
        <w:t>9</w:t>
      </w:r>
      <w:r w:rsidR="00620CA0" w:rsidRPr="004A69F4">
        <w:rPr>
          <w:b/>
          <w:bCs/>
        </w:rPr>
        <w:t xml:space="preserve"> </w:t>
      </w:r>
      <w:r w:rsidR="00D607A8" w:rsidRPr="004A69F4">
        <w:rPr>
          <w:b/>
          <w:bCs/>
        </w:rPr>
        <w:t>September</w:t>
      </w:r>
      <w:r w:rsidR="00620CA0" w:rsidRPr="004A69F4">
        <w:rPr>
          <w:b/>
          <w:bCs/>
        </w:rPr>
        <w:t xml:space="preserve"> - </w:t>
      </w:r>
      <w:r w:rsidR="007D1880" w:rsidRPr="004A69F4">
        <w:rPr>
          <w:b/>
          <w:bCs/>
        </w:rPr>
        <w:t>14</w:t>
      </w:r>
      <w:r w:rsidR="00620CA0" w:rsidRPr="004A69F4">
        <w:rPr>
          <w:b/>
          <w:bCs/>
        </w:rPr>
        <w:t xml:space="preserve"> </w:t>
      </w:r>
      <w:r w:rsidR="00D607A8" w:rsidRPr="004A69F4">
        <w:rPr>
          <w:b/>
          <w:bCs/>
        </w:rPr>
        <w:t>October</w:t>
      </w:r>
      <w:r w:rsidR="00620CA0" w:rsidRPr="004A69F4">
        <w:rPr>
          <w:b/>
          <w:bCs/>
        </w:rPr>
        <w:t xml:space="preserve"> 2025</w:t>
      </w:r>
      <w:r w:rsidRPr="004A69F4">
        <w:rPr>
          <w:b/>
          <w:bCs/>
        </w:rPr>
        <w:t xml:space="preserve"> – Submissions </w:t>
      </w:r>
      <w:r w:rsidR="00BD546D" w:rsidRPr="004A69F4">
        <w:rPr>
          <w:b/>
          <w:bCs/>
        </w:rPr>
        <w:t>Reviewed</w:t>
      </w:r>
      <w:r w:rsidR="00DA399D" w:rsidRPr="004A69F4">
        <w:rPr>
          <w:b/>
          <w:bCs/>
        </w:rPr>
        <w:t xml:space="preserve"> &amp; </w:t>
      </w:r>
      <w:proofErr w:type="spellStart"/>
      <w:r w:rsidR="00DA399D" w:rsidRPr="004A69F4">
        <w:rPr>
          <w:b/>
          <w:bCs/>
        </w:rPr>
        <w:t>Downselects</w:t>
      </w:r>
      <w:proofErr w:type="spellEnd"/>
      <w:r>
        <w:br/>
      </w:r>
      <w:r w:rsidR="00D607A8" w:rsidRPr="00D607A8">
        <w:t xml:space="preserve">The Assessment Team </w:t>
      </w:r>
      <w:r w:rsidR="00D607A8">
        <w:t xml:space="preserve">(chosen and managed by the Stakeholder) </w:t>
      </w:r>
      <w:r w:rsidR="00D607A8" w:rsidRPr="00D607A8">
        <w:t xml:space="preserve">will review and assess each submission using the requirements and assessment criteria defined herein for grading and making down-selects of those respondents/submissions they feel have the highest potential to satisfy the PCTE needs. Some number of favorably evaluated submissions will receive an invitation to attend Phase 4. The exact number of submittals receiving this invitation will be decided </w:t>
      </w:r>
      <w:proofErr w:type="gramStart"/>
      <w:r w:rsidR="00D607A8" w:rsidRPr="00D607A8">
        <w:t>at a later date</w:t>
      </w:r>
      <w:proofErr w:type="gramEnd"/>
      <w:r w:rsidR="00D607A8" w:rsidRPr="00D607A8">
        <w:t xml:space="preserve">. Grading and </w:t>
      </w:r>
      <w:proofErr w:type="spellStart"/>
      <w:r w:rsidR="00D607A8" w:rsidRPr="00D607A8">
        <w:t>downselecting</w:t>
      </w:r>
      <w:proofErr w:type="spellEnd"/>
      <w:r w:rsidR="00D607A8" w:rsidRPr="00D607A8">
        <w:t xml:space="preserve"> will take place in the Vulcan system and be led by the Assessment Team</w:t>
      </w:r>
      <w:r w:rsidR="00DA399D">
        <w:t>.</w:t>
      </w:r>
      <w:r w:rsidR="00D607A8">
        <w:t xml:space="preserve"> CFIC will facilitate notification to the </w:t>
      </w:r>
      <w:proofErr w:type="spellStart"/>
      <w:r w:rsidR="00D607A8">
        <w:t>downselected</w:t>
      </w:r>
      <w:proofErr w:type="spellEnd"/>
      <w:r w:rsidR="00D607A8">
        <w:t xml:space="preserve"> companies and </w:t>
      </w:r>
      <w:r w:rsidR="007A6AFC">
        <w:t xml:space="preserve">assist in coordinating dates/times for virtual demos noted in Phase 4. Notifications are tentatively slated to be sent on or near </w:t>
      </w:r>
      <w:r w:rsidR="004A69F4">
        <w:t>20</w:t>
      </w:r>
      <w:r w:rsidR="007A6AFC">
        <w:t xml:space="preserve"> October 2025.</w:t>
      </w:r>
    </w:p>
    <w:p w14:paraId="3BBA923B" w14:textId="2C8705BB" w:rsidR="007046E1" w:rsidRDefault="007046E1" w:rsidP="008509B8">
      <w:pPr>
        <w:pStyle w:val="BODY"/>
      </w:pPr>
      <w:r w:rsidRPr="615D8261">
        <w:rPr>
          <w:b/>
          <w:bCs/>
        </w:rPr>
        <w:t xml:space="preserve">Phase </w:t>
      </w:r>
      <w:r w:rsidR="00DA399D">
        <w:rPr>
          <w:b/>
          <w:bCs/>
        </w:rPr>
        <w:t>4</w:t>
      </w:r>
      <w:r w:rsidR="002506E4">
        <w:rPr>
          <w:b/>
          <w:bCs/>
        </w:rPr>
        <w:t>:</w:t>
      </w:r>
      <w:r w:rsidR="000B5CC7">
        <w:rPr>
          <w:b/>
          <w:bCs/>
        </w:rPr>
        <w:t xml:space="preserve"> </w:t>
      </w:r>
      <w:r w:rsidR="0004258F">
        <w:rPr>
          <w:b/>
          <w:bCs/>
        </w:rPr>
        <w:t xml:space="preserve">On or about </w:t>
      </w:r>
      <w:r w:rsidR="004A69F4" w:rsidRPr="004A69F4">
        <w:rPr>
          <w:b/>
          <w:bCs/>
        </w:rPr>
        <w:t>03</w:t>
      </w:r>
      <w:r w:rsidR="002A2661" w:rsidRPr="004A69F4">
        <w:rPr>
          <w:b/>
          <w:bCs/>
        </w:rPr>
        <w:t xml:space="preserve"> </w:t>
      </w:r>
      <w:r w:rsidR="004A69F4" w:rsidRPr="004A69F4">
        <w:rPr>
          <w:b/>
          <w:bCs/>
        </w:rPr>
        <w:t>Novem</w:t>
      </w:r>
      <w:r w:rsidR="007A6AFC" w:rsidRPr="004A69F4">
        <w:rPr>
          <w:b/>
          <w:bCs/>
        </w:rPr>
        <w:t>ber</w:t>
      </w:r>
      <w:r w:rsidR="002A2661" w:rsidRPr="004A69F4">
        <w:rPr>
          <w:b/>
          <w:bCs/>
        </w:rPr>
        <w:t xml:space="preserve"> </w:t>
      </w:r>
      <w:r w:rsidR="000B5CC7" w:rsidRPr="004A69F4">
        <w:rPr>
          <w:b/>
          <w:bCs/>
        </w:rPr>
        <w:t>-</w:t>
      </w:r>
      <w:r w:rsidR="002A2661" w:rsidRPr="004A69F4">
        <w:rPr>
          <w:b/>
          <w:bCs/>
        </w:rPr>
        <w:t xml:space="preserve"> </w:t>
      </w:r>
      <w:r w:rsidR="004A69F4" w:rsidRPr="004A69F4">
        <w:rPr>
          <w:b/>
          <w:bCs/>
        </w:rPr>
        <w:t>06</w:t>
      </w:r>
      <w:r w:rsidR="000B5CC7" w:rsidRPr="004A69F4">
        <w:rPr>
          <w:b/>
          <w:bCs/>
        </w:rPr>
        <w:t xml:space="preserve"> </w:t>
      </w:r>
      <w:r w:rsidR="004A69F4" w:rsidRPr="004A69F4">
        <w:rPr>
          <w:b/>
          <w:bCs/>
        </w:rPr>
        <w:t>Novem</w:t>
      </w:r>
      <w:r w:rsidR="007A6AFC" w:rsidRPr="004A69F4">
        <w:rPr>
          <w:b/>
          <w:bCs/>
        </w:rPr>
        <w:t>ber</w:t>
      </w:r>
      <w:r w:rsidRPr="004A69F4">
        <w:rPr>
          <w:b/>
          <w:bCs/>
        </w:rPr>
        <w:t xml:space="preserve"> 2025 – </w:t>
      </w:r>
      <w:r w:rsidR="008509B8" w:rsidRPr="004A69F4">
        <w:rPr>
          <w:b/>
          <w:bCs/>
        </w:rPr>
        <w:t xml:space="preserve">Virtual Demonstration </w:t>
      </w:r>
      <w:r w:rsidRPr="004A69F4">
        <w:rPr>
          <w:b/>
          <w:bCs/>
        </w:rPr>
        <w:t>Presentations</w:t>
      </w:r>
      <w:r w:rsidR="007A6AFC" w:rsidRPr="004A69F4">
        <w:rPr>
          <w:b/>
          <w:bCs/>
        </w:rPr>
        <w:t xml:space="preserve"> and Evaluation</w:t>
      </w:r>
      <w:r w:rsidR="005005DE">
        <w:t xml:space="preserve">  </w:t>
      </w:r>
      <w:r>
        <w:br/>
      </w:r>
      <w:r w:rsidR="00A97DB4" w:rsidRPr="00A97DB4">
        <w:t xml:space="preserve">Selected </w:t>
      </w:r>
      <w:r w:rsidR="00A97DB4">
        <w:t>companies</w:t>
      </w:r>
      <w:r w:rsidR="00A97DB4" w:rsidRPr="00A97DB4">
        <w:t xml:space="preserve"> will conduct </w:t>
      </w:r>
      <w:r w:rsidR="00A97DB4">
        <w:t xml:space="preserve">a virtual </w:t>
      </w:r>
      <w:r w:rsidR="00A97DB4" w:rsidRPr="00A97DB4">
        <w:t xml:space="preserve">Solution Demonstrations for PCTE </w:t>
      </w:r>
      <w:r w:rsidR="00A97DB4">
        <w:t>S</w:t>
      </w:r>
      <w:r w:rsidR="00A97DB4" w:rsidRPr="00A97DB4">
        <w:t>takeholders and the CIC</w:t>
      </w:r>
      <w:r w:rsidR="00A97DB4">
        <w:t xml:space="preserve"> </w:t>
      </w:r>
      <w:r w:rsidR="00A97DB4" w:rsidRPr="00A97DB4">
        <w:t xml:space="preserve">#5 evaluation team. Within this evaluation phase, selected </w:t>
      </w:r>
      <w:r w:rsidR="00A97DB4">
        <w:t>companies</w:t>
      </w:r>
      <w:r w:rsidR="00A97DB4" w:rsidRPr="00A97DB4">
        <w:t xml:space="preserve"> will have an allocated </w:t>
      </w:r>
      <w:r w:rsidR="00A97DB4">
        <w:t xml:space="preserve">1-hour </w:t>
      </w:r>
      <w:r w:rsidR="00A97DB4" w:rsidRPr="00A97DB4">
        <w:t xml:space="preserve">timeslot to discuss their solution and conduct a demonstration, showcasing how it meets the operational requirements. It is expected that the demonstration will be recorded. The </w:t>
      </w:r>
      <w:r w:rsidR="00A97DB4">
        <w:t xml:space="preserve">Stakeholder </w:t>
      </w:r>
      <w:r w:rsidR="00A97DB4" w:rsidRPr="00A97DB4">
        <w:t xml:space="preserve">will complete their evaluations with consideration given to the same set of evaluation criteria, as a reinforcement or clarification of the white paper response. Sample datasets for ingestion by the potential solutions may be provided by the </w:t>
      </w:r>
      <w:r w:rsidR="00A97DB4">
        <w:t>Stakeholder</w:t>
      </w:r>
      <w:r w:rsidR="00A97DB4" w:rsidRPr="00A97DB4">
        <w:t xml:space="preserve"> prior to demonstrations to aid in evaluating capability effectiveness</w:t>
      </w:r>
      <w:r w:rsidR="00A97DB4">
        <w:t>. D</w:t>
      </w:r>
      <w:r w:rsidR="008509B8">
        <w:t xml:space="preserve">emonstration presentations will be held virtually through MS Teams. </w:t>
      </w:r>
      <w:r w:rsidR="00DA399D">
        <w:t>E</w:t>
      </w:r>
      <w:r>
        <w:t xml:space="preserve">ach </w:t>
      </w:r>
      <w:r w:rsidR="00A97DB4">
        <w:t>company</w:t>
      </w:r>
      <w:r>
        <w:t xml:space="preserve"> will be notified of their presentation time</w:t>
      </w:r>
      <w:r w:rsidR="00A97DB4">
        <w:t xml:space="preserve"> by a member of the CFIC team</w:t>
      </w:r>
      <w:r w:rsidRPr="00A43239">
        <w:t>.</w:t>
      </w:r>
    </w:p>
    <w:p w14:paraId="7BBBF79A" w14:textId="3E63618B" w:rsidR="00B33F45" w:rsidRDefault="00B92223" w:rsidP="00B33F45">
      <w:pPr>
        <w:pStyle w:val="BODY"/>
      </w:pPr>
      <w:r w:rsidRPr="615D8261">
        <w:rPr>
          <w:b/>
          <w:bCs/>
        </w:rPr>
        <w:t xml:space="preserve">Phase </w:t>
      </w:r>
      <w:r w:rsidR="00DA399D">
        <w:rPr>
          <w:b/>
          <w:bCs/>
        </w:rPr>
        <w:t>5:</w:t>
      </w:r>
      <w:r w:rsidRPr="615D8261">
        <w:rPr>
          <w:b/>
          <w:bCs/>
        </w:rPr>
        <w:t xml:space="preserve"> </w:t>
      </w:r>
      <w:r w:rsidR="00B33F45">
        <w:rPr>
          <w:b/>
          <w:bCs/>
        </w:rPr>
        <w:t>Selection, Award, and Execution/</w:t>
      </w:r>
      <w:r w:rsidRPr="615D8261">
        <w:rPr>
          <w:b/>
          <w:bCs/>
        </w:rPr>
        <w:t>Follow-On</w:t>
      </w:r>
      <w:r>
        <w:br/>
      </w:r>
      <w:r w:rsidR="00B33F45">
        <w:t>Following review of initial submissions and solutions via virtual demonstrations, the Stakeholder may award one or more prototype project(s) to the company(</w:t>
      </w:r>
      <w:proofErr w:type="spellStart"/>
      <w:r w:rsidR="00B33F45">
        <w:t>ies</w:t>
      </w:r>
      <w:proofErr w:type="spellEnd"/>
      <w:r w:rsidR="00B33F45">
        <w:t xml:space="preserve">) whose solution(s) is/are determined to be the most advantageous to the Stakeholder. The Stakeholder may elect to purchase all, some, and/or none of the solutions from Phase 4 for incorporation into PCTE, or for further projects. This may include the solution as an off-the-shelf solution or may include further incremental refinement to meet the needs of PCTE. The Stakeholder has several acquisition/contract vehicles (i.e., various IDIQ contracts, purchase orders, etc.) to potentially contract for the solution, and or further capability development for the solution, if operationally viable. </w:t>
      </w:r>
    </w:p>
    <w:p w14:paraId="3B0C3AFA" w14:textId="48C2BEA3" w:rsidR="00AC7847" w:rsidRDefault="00B33F45" w:rsidP="00B33F45">
      <w:pPr>
        <w:pStyle w:val="BODY"/>
      </w:pPr>
      <w:r>
        <w:lastRenderedPageBreak/>
        <w:t xml:space="preserve">The Stakeholder reserves the right to </w:t>
      </w:r>
      <w:proofErr w:type="gramStart"/>
      <w:r>
        <w:t>award to</w:t>
      </w:r>
      <w:proofErr w:type="gramEnd"/>
      <w:r>
        <w:t xml:space="preserve"> a company that does not meet </w:t>
      </w:r>
      <w:r w:rsidR="008B5E9B">
        <w:t>all</w:t>
      </w:r>
      <w:r>
        <w:t xml:space="preserve"> the requirements but provides attributes or partial solutions of value</w:t>
      </w:r>
      <w:r w:rsidR="00BB7CA9">
        <w:t>.</w:t>
      </w:r>
    </w:p>
    <w:p w14:paraId="789FD152" w14:textId="3E87291D" w:rsidR="0004258F" w:rsidRDefault="00F9370B" w:rsidP="21D6E2AB">
      <w:pPr>
        <w:pStyle w:val="BODY"/>
      </w:pPr>
      <w:r w:rsidRPr="396E1F69">
        <w:rPr>
          <w:rStyle w:val="SECTIONHEADERChar"/>
        </w:rPr>
        <w:t>How You Can Participate</w:t>
      </w:r>
      <w:r>
        <w:br/>
      </w:r>
      <w:r w:rsidR="237D81D7" w:rsidRPr="0004258F">
        <w:t>Submissions will be accepted through the Vulcan platform</w:t>
      </w:r>
      <w:r w:rsidR="44DA3BE4" w:rsidRPr="0004258F">
        <w:t xml:space="preserve"> – </w:t>
      </w:r>
      <w:hyperlink r:id="rId14" w:history="1">
        <w:r w:rsidR="44DA3BE4" w:rsidRPr="0004258F">
          <w:rPr>
            <w:rStyle w:val="Hyperlink"/>
            <w:b/>
            <w:bCs/>
          </w:rPr>
          <w:t>CLICK HERE TO SUBMIT</w:t>
        </w:r>
      </w:hyperlink>
      <w:r w:rsidR="00A43239" w:rsidRPr="0004258F">
        <w:t>.</w:t>
      </w:r>
      <w:r w:rsidRPr="004A69F4">
        <w:rPr>
          <w:highlight w:val="yellow"/>
        </w:rPr>
        <w:br/>
      </w:r>
      <w:r w:rsidR="296B3D20" w:rsidRPr="0004258F">
        <w:t>Whitepaper submission format and template</w:t>
      </w:r>
      <w:r w:rsidR="0069057D" w:rsidRPr="0004258F">
        <w:t xml:space="preserve"> </w:t>
      </w:r>
      <w:r w:rsidR="0004258F" w:rsidRPr="0004258F">
        <w:t xml:space="preserve">along with a Vulcan submission instruction sheet </w:t>
      </w:r>
      <w:r w:rsidR="0069057D" w:rsidRPr="0004258F">
        <w:t>are on our website</w:t>
      </w:r>
      <w:r w:rsidR="0004258F" w:rsidRPr="0004258F">
        <w:t xml:space="preserve"> at </w:t>
      </w:r>
      <w:hyperlink r:id="rId15" w:history="1">
        <w:r w:rsidR="00482ED5">
          <w:rPr>
            <w:rStyle w:val="Hyperlink"/>
          </w:rPr>
          <w:t>http://www.cyberfic.org/events/pcteaihelpdeskae</w:t>
        </w:r>
      </w:hyperlink>
      <w:r w:rsidR="296B3D20" w:rsidRPr="0004258F">
        <w:t>.</w:t>
      </w:r>
    </w:p>
    <w:p w14:paraId="36ED9141" w14:textId="6623EC1D" w:rsidR="006A03EA" w:rsidRDefault="006A03EA" w:rsidP="21D6E2AB">
      <w:pPr>
        <w:pStyle w:val="BODY"/>
      </w:pPr>
      <w:r>
        <w:t xml:space="preserve">Interested in </w:t>
      </w:r>
      <w:r w:rsidRPr="00575BAA">
        <w:rPr>
          <w:b/>
          <w:bCs/>
        </w:rPr>
        <w:t>teaming opportunities</w:t>
      </w:r>
      <w:r>
        <w:t xml:space="preserve"> with other companies? Fill out </w:t>
      </w:r>
      <w:hyperlink r:id="rId16" w:history="1">
        <w:r w:rsidRPr="0004258F">
          <w:rPr>
            <w:rStyle w:val="Hyperlink"/>
            <w:b/>
            <w:bCs/>
          </w:rPr>
          <w:t>this form</w:t>
        </w:r>
      </w:hyperlink>
      <w:r>
        <w:t xml:space="preserve"> </w:t>
      </w:r>
      <w:r w:rsidR="00575BAA">
        <w:t xml:space="preserve">NLT </w:t>
      </w:r>
      <w:r w:rsidR="00414BDE">
        <w:t>5:00pm Eastern on 2</w:t>
      </w:r>
      <w:r w:rsidR="004A69F4">
        <w:t>9</w:t>
      </w:r>
      <w:r w:rsidR="00414BDE">
        <w:t xml:space="preserve"> </w:t>
      </w:r>
      <w:r w:rsidR="00B33F45">
        <w:t>August 2025. Y</w:t>
      </w:r>
      <w:r>
        <w:t xml:space="preserve">our capabilities and information will be </w:t>
      </w:r>
      <w:r w:rsidR="00B33F45">
        <w:t xml:space="preserve">shared with </w:t>
      </w:r>
      <w:r>
        <w:t>other companies interested</w:t>
      </w:r>
      <w:r w:rsidR="00575BAA">
        <w:t>, as well.</w:t>
      </w:r>
      <w:r w:rsidR="00C94D6D">
        <w:t xml:space="preserve"> All </w:t>
      </w:r>
      <w:r w:rsidR="00C2251A">
        <w:t>information provided</w:t>
      </w:r>
      <w:r w:rsidR="00C94D6D">
        <w:t xml:space="preserve"> will be sent out on </w:t>
      </w:r>
      <w:r w:rsidR="004A69F4">
        <w:t>or about 03</w:t>
      </w:r>
      <w:r w:rsidR="00C94D6D">
        <w:t xml:space="preserve"> </w:t>
      </w:r>
      <w:r w:rsidR="004A69F4">
        <w:t>September</w:t>
      </w:r>
      <w:r w:rsidR="00B33F45">
        <w:t xml:space="preserve"> to any company filling out the form</w:t>
      </w:r>
      <w:r w:rsidR="00C94D6D">
        <w:t>.</w:t>
      </w:r>
    </w:p>
    <w:p w14:paraId="52D75946" w14:textId="6B7FE9E8" w:rsidR="0A9433F8" w:rsidRDefault="0A9433F8" w:rsidP="00BB7CA9">
      <w:pPr>
        <w:pStyle w:val="BODY"/>
      </w:pPr>
      <w:r w:rsidRPr="5366FA66">
        <w:t xml:space="preserve">To learn more about how to use Vulcan, please refer to this information on the CFIC website - </w:t>
      </w:r>
      <w:r w:rsidR="0032492C" w:rsidRPr="0032492C">
        <w:rPr>
          <w:color w:val="0070C0"/>
          <w:u w:val="single"/>
        </w:rPr>
        <w:t>https://www.cyberfic.org/joinvulcan</w:t>
      </w:r>
      <w:r w:rsidRPr="5366FA66">
        <w:t>.</w:t>
      </w:r>
    </w:p>
    <w:p w14:paraId="718987D8" w14:textId="26BA4F0A" w:rsidR="00290D2C" w:rsidRPr="00BB7CA9" w:rsidRDefault="00490269" w:rsidP="00AC7847">
      <w:pPr>
        <w:spacing w:afterLines="160" w:after="384" w:line="252" w:lineRule="auto"/>
        <w:rPr>
          <w:rStyle w:val="BODYChar"/>
        </w:rPr>
      </w:pPr>
      <w:r w:rsidRPr="00BB7CA9">
        <w:rPr>
          <w:rStyle w:val="SECTIONHEADERChar"/>
        </w:rPr>
        <w:t>Questions?</w:t>
      </w:r>
      <w:r w:rsidR="005005DE">
        <w:rPr>
          <w:rFonts w:ascii="Arial" w:eastAsia="Times New Roman" w:hAnsi="Arial" w:cs="Arial"/>
          <w:b/>
          <w:bCs/>
          <w:color w:val="000000" w:themeColor="text1"/>
          <w:sz w:val="32"/>
          <w:szCs w:val="32"/>
        </w:rPr>
        <w:t xml:space="preserve">  </w:t>
      </w:r>
      <w:r>
        <w:br/>
      </w:r>
      <w:r w:rsidRPr="00BB7CA9">
        <w:rPr>
          <w:rStyle w:val="BODYChar"/>
        </w:rPr>
        <w:t xml:space="preserve">For </w:t>
      </w:r>
      <w:r w:rsidR="41708E7B" w:rsidRPr="00BB7CA9">
        <w:rPr>
          <w:rStyle w:val="BODYChar"/>
        </w:rPr>
        <w:t>submission</w:t>
      </w:r>
      <w:r w:rsidRPr="00BB7CA9">
        <w:rPr>
          <w:rStyle w:val="BODYChar"/>
        </w:rPr>
        <w:t xml:space="preserve">-related questions, please contact </w:t>
      </w:r>
      <w:r w:rsidR="00311965" w:rsidRPr="00BB7CA9">
        <w:rPr>
          <w:rStyle w:val="BODYChar"/>
        </w:rPr>
        <w:t xml:space="preserve">Brandon Sizemore at </w:t>
      </w:r>
      <w:hyperlink r:id="rId17">
        <w:r w:rsidR="00311965" w:rsidRPr="00BB7CA9">
          <w:rPr>
            <w:rStyle w:val="BODYChar"/>
            <w:color w:val="0070C0"/>
            <w:u w:val="single"/>
          </w:rPr>
          <w:t>bsizemore@cyberfic.org</w:t>
        </w:r>
      </w:hyperlink>
      <w:r w:rsidR="00311965" w:rsidRPr="00BB7CA9">
        <w:rPr>
          <w:rStyle w:val="BODYChar"/>
        </w:rPr>
        <w:t xml:space="preserve"> and </w:t>
      </w:r>
      <w:r w:rsidR="000847BB" w:rsidRPr="00BB7CA9">
        <w:rPr>
          <w:rStyle w:val="BODYChar"/>
        </w:rPr>
        <w:t>Amand</w:t>
      </w:r>
      <w:r w:rsidR="00CD3A81" w:rsidRPr="00BB7CA9">
        <w:rPr>
          <w:rStyle w:val="BODYChar"/>
        </w:rPr>
        <w:t>a</w:t>
      </w:r>
      <w:r w:rsidR="000847BB" w:rsidRPr="00BB7CA9">
        <w:rPr>
          <w:rStyle w:val="BODYChar"/>
        </w:rPr>
        <w:t xml:space="preserve"> Green</w:t>
      </w:r>
      <w:r w:rsidR="00311965" w:rsidRPr="00BB7CA9">
        <w:rPr>
          <w:rStyle w:val="BODYChar"/>
        </w:rPr>
        <w:t xml:space="preserve"> at </w:t>
      </w:r>
      <w:hyperlink r:id="rId18">
        <w:r w:rsidR="000847BB" w:rsidRPr="00BB7CA9">
          <w:rPr>
            <w:rStyle w:val="BODYChar"/>
            <w:color w:val="0070C0"/>
            <w:u w:val="single"/>
          </w:rPr>
          <w:t>agreen@cyberfic.org</w:t>
        </w:r>
      </w:hyperlink>
      <w:r w:rsidR="000847BB" w:rsidRPr="00BB7CA9">
        <w:rPr>
          <w:rStyle w:val="BODYChar"/>
        </w:rPr>
        <w:t>.</w:t>
      </w:r>
      <w:r w:rsidR="00311965" w:rsidRPr="00BB7CA9">
        <w:rPr>
          <w:rStyle w:val="BODYChar"/>
        </w:rPr>
        <w:t xml:space="preserve"> </w:t>
      </w:r>
    </w:p>
    <w:p w14:paraId="19284C1B" w14:textId="0EBED54D" w:rsidR="00290D2C" w:rsidRPr="007D5B01" w:rsidRDefault="00290D2C" w:rsidP="00BB7CA9">
      <w:pPr>
        <w:pStyle w:val="BODY"/>
        <w:rPr>
          <w:rFonts w:eastAsia="Times New Roman"/>
        </w:rPr>
      </w:pPr>
      <w:r w:rsidRPr="00BB7CA9">
        <w:rPr>
          <w:rStyle w:val="SECTIONHEADERChar"/>
        </w:rPr>
        <w:t>DISCLAIMERS:</w:t>
      </w:r>
      <w:r w:rsidR="00AC7847">
        <w:rPr>
          <w:b/>
          <w:bCs/>
          <w:sz w:val="32"/>
          <w:szCs w:val="32"/>
        </w:rPr>
        <w:br/>
      </w:r>
      <w:r w:rsidRPr="007D5B01">
        <w:rPr>
          <w:rFonts w:eastAsia="Times New Roman"/>
        </w:rPr>
        <w:t>An award under 10 U. S. Code, Section 2371b may result in award of a follow-on production in accordance with 10.U.S.C. 2371(f).</w:t>
      </w:r>
      <w:r w:rsidR="005005DE">
        <w:rPr>
          <w:rFonts w:eastAsia="Times New Roman"/>
        </w:rPr>
        <w:t xml:space="preserve">  </w:t>
      </w:r>
      <w:r w:rsidRPr="007D5B01">
        <w:rPr>
          <w:rFonts w:eastAsia="Times New Roman"/>
        </w:rPr>
        <w:t xml:space="preserve">Upon </w:t>
      </w:r>
      <w:r w:rsidR="0029254E" w:rsidRPr="007D5B01">
        <w:rPr>
          <w:rFonts w:eastAsia="Times New Roman"/>
        </w:rPr>
        <w:t>determination</w:t>
      </w:r>
      <w:r w:rsidRPr="007D5B01">
        <w:rPr>
          <w:rFonts w:eastAsia="Times New Roman"/>
        </w:rPr>
        <w:t xml:space="preserve"> that the competitively awarded prototype project(s) </w:t>
      </w:r>
      <w:r w:rsidR="0029254E" w:rsidRPr="007D5B01">
        <w:rPr>
          <w:rFonts w:eastAsia="Times New Roman"/>
        </w:rPr>
        <w:t>has</w:t>
      </w:r>
      <w:r w:rsidRPr="007D5B01">
        <w:rPr>
          <w:rFonts w:eastAsia="Times New Roman"/>
        </w:rPr>
        <w:t xml:space="preserve"> been successfully completed, and subject to the availability of funds, the prototype project(s) may result in the award of a follow-on production contract or transaction without the use of competitive procedures.</w:t>
      </w:r>
      <w:r w:rsidR="005005DE">
        <w:rPr>
          <w:rFonts w:eastAsia="Times New Roman"/>
        </w:rPr>
        <w:t xml:space="preserve">  </w:t>
      </w:r>
      <w:r w:rsidRPr="007D5B01">
        <w:rPr>
          <w:rFonts w:eastAsia="Times New Roman"/>
        </w:rPr>
        <w:t>Such awards may include multiple phases. </w:t>
      </w:r>
    </w:p>
    <w:p w14:paraId="7F7D04F7" w14:textId="147507E7" w:rsidR="00683159" w:rsidRPr="007D5B01" w:rsidRDefault="00290D2C" w:rsidP="00BB7CA9">
      <w:pPr>
        <w:pStyle w:val="BODY"/>
        <w:rPr>
          <w:rFonts w:eastAsia="Times New Roman"/>
        </w:rPr>
      </w:pPr>
      <w:r w:rsidRPr="007D5B01">
        <w:rPr>
          <w:rFonts w:eastAsia="Times New Roman"/>
        </w:rPr>
        <w:t>Non</w:t>
      </w:r>
      <w:r w:rsidRPr="007D5B01">
        <w:rPr>
          <w:rFonts w:ascii="Cambria Math" w:eastAsia="Times New Roman" w:hAnsi="Cambria Math" w:cs="Cambria Math"/>
        </w:rPr>
        <w:t>‐</w:t>
      </w:r>
      <w:r w:rsidRPr="007D5B01">
        <w:rPr>
          <w:rFonts w:eastAsia="Times New Roman"/>
        </w:rPr>
        <w:t>Government advisors may be used in the evaluation of submissions and will have signed Non</w:t>
      </w:r>
      <w:r w:rsidRPr="007D5B01">
        <w:rPr>
          <w:rFonts w:ascii="Cambria Math" w:eastAsia="Times New Roman" w:hAnsi="Cambria Math" w:cs="Cambria Math"/>
        </w:rPr>
        <w:t>‐</w:t>
      </w:r>
      <w:r w:rsidRPr="007D5B01">
        <w:rPr>
          <w:rFonts w:eastAsia="Times New Roman"/>
        </w:rPr>
        <w:t xml:space="preserve">Disclosure Agreements (NDAs) with the Government. The Government understands the information provided in this announcement is presented in confidence and may contain trade secret or commercial or financial information and agrees to protect such information from unauthorized disclosure to the maximum extent permitted and as required by law. An organization's participation in any part of the selection process under this announcement indicates concurrence with the </w:t>
      </w:r>
      <w:proofErr w:type="gramStart"/>
      <w:r w:rsidRPr="007D5B01">
        <w:rPr>
          <w:rFonts w:eastAsia="Times New Roman"/>
        </w:rPr>
        <w:t>aforementioned use</w:t>
      </w:r>
      <w:proofErr w:type="gramEnd"/>
      <w:r w:rsidRPr="007D5B01">
        <w:rPr>
          <w:rFonts w:eastAsia="Times New Roman"/>
        </w:rPr>
        <w:t xml:space="preserve"> of contractor support personnel.</w:t>
      </w:r>
    </w:p>
    <w:sectPr w:rsidR="00683159" w:rsidRPr="007D5B01" w:rsidSect="00660E9A">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0FBB7A" w14:textId="77777777" w:rsidR="0077025B" w:rsidRDefault="0077025B" w:rsidP="000847BB">
      <w:r>
        <w:separator/>
      </w:r>
    </w:p>
  </w:endnote>
  <w:endnote w:type="continuationSeparator" w:id="0">
    <w:p w14:paraId="6CEA801D" w14:textId="77777777" w:rsidR="0077025B" w:rsidRDefault="0077025B" w:rsidP="000847BB">
      <w:r>
        <w:continuationSeparator/>
      </w:r>
    </w:p>
  </w:endnote>
  <w:endnote w:type="continuationNotice" w:id="1">
    <w:p w14:paraId="2387317D" w14:textId="77777777" w:rsidR="0077025B" w:rsidRDefault="007702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4B940" w14:textId="77777777" w:rsidR="00DC6C84" w:rsidRDefault="00DC6C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A7403" w14:textId="3AC03241" w:rsidR="000847BB" w:rsidRDefault="000847BB" w:rsidP="000847BB">
    <w:pPr>
      <w:pStyle w:val="Footer"/>
      <w:jc w:val="right"/>
      <w:rPr>
        <w:rFonts w:ascii="Open Sans" w:hAnsi="Open Sans" w:cs="Open Sans"/>
        <w:b/>
        <w:bCs/>
        <w:sz w:val="16"/>
        <w:szCs w:val="16"/>
      </w:rPr>
    </w:pPr>
    <w:r w:rsidRPr="000847BB">
      <w:rPr>
        <w:rFonts w:ascii="Open Sans" w:hAnsi="Open Sans" w:cs="Open Sans"/>
        <w:sz w:val="16"/>
        <w:szCs w:val="16"/>
      </w:rPr>
      <w:t xml:space="preserve">Page </w:t>
    </w:r>
    <w:r w:rsidRPr="000847BB">
      <w:rPr>
        <w:rFonts w:ascii="Open Sans" w:hAnsi="Open Sans" w:cs="Open Sans"/>
        <w:b/>
        <w:bCs/>
        <w:sz w:val="16"/>
        <w:szCs w:val="16"/>
      </w:rPr>
      <w:fldChar w:fldCharType="begin"/>
    </w:r>
    <w:r w:rsidRPr="000847BB">
      <w:rPr>
        <w:rFonts w:ascii="Open Sans" w:hAnsi="Open Sans" w:cs="Open Sans"/>
        <w:b/>
        <w:bCs/>
        <w:sz w:val="16"/>
        <w:szCs w:val="16"/>
      </w:rPr>
      <w:instrText xml:space="preserve"> PAGE  \* Arabic  \* MERGEFORMAT </w:instrText>
    </w:r>
    <w:r w:rsidRPr="000847BB">
      <w:rPr>
        <w:rFonts w:ascii="Open Sans" w:hAnsi="Open Sans" w:cs="Open Sans"/>
        <w:b/>
        <w:bCs/>
        <w:sz w:val="16"/>
        <w:szCs w:val="16"/>
      </w:rPr>
      <w:fldChar w:fldCharType="separate"/>
    </w:r>
    <w:r w:rsidRPr="000847BB">
      <w:rPr>
        <w:rFonts w:ascii="Open Sans" w:hAnsi="Open Sans" w:cs="Open Sans"/>
        <w:b/>
        <w:bCs/>
        <w:noProof/>
        <w:sz w:val="16"/>
        <w:szCs w:val="16"/>
      </w:rPr>
      <w:t>1</w:t>
    </w:r>
    <w:r w:rsidRPr="000847BB">
      <w:rPr>
        <w:rFonts w:ascii="Open Sans" w:hAnsi="Open Sans" w:cs="Open Sans"/>
        <w:b/>
        <w:bCs/>
        <w:sz w:val="16"/>
        <w:szCs w:val="16"/>
      </w:rPr>
      <w:fldChar w:fldCharType="end"/>
    </w:r>
    <w:r w:rsidRPr="000847BB">
      <w:rPr>
        <w:rFonts w:ascii="Open Sans" w:hAnsi="Open Sans" w:cs="Open Sans"/>
        <w:sz w:val="16"/>
        <w:szCs w:val="16"/>
      </w:rPr>
      <w:t xml:space="preserve"> of </w:t>
    </w:r>
    <w:r w:rsidRPr="000847BB">
      <w:rPr>
        <w:rFonts w:ascii="Open Sans" w:hAnsi="Open Sans" w:cs="Open Sans"/>
        <w:b/>
        <w:bCs/>
        <w:sz w:val="16"/>
        <w:szCs w:val="16"/>
      </w:rPr>
      <w:fldChar w:fldCharType="begin"/>
    </w:r>
    <w:r w:rsidRPr="000847BB">
      <w:rPr>
        <w:rFonts w:ascii="Open Sans" w:hAnsi="Open Sans" w:cs="Open Sans"/>
        <w:b/>
        <w:bCs/>
        <w:sz w:val="16"/>
        <w:szCs w:val="16"/>
      </w:rPr>
      <w:instrText xml:space="preserve"> NUMPAGES  \* Arabic  \* MERGEFORMAT </w:instrText>
    </w:r>
    <w:r w:rsidRPr="000847BB">
      <w:rPr>
        <w:rFonts w:ascii="Open Sans" w:hAnsi="Open Sans" w:cs="Open Sans"/>
        <w:b/>
        <w:bCs/>
        <w:sz w:val="16"/>
        <w:szCs w:val="16"/>
      </w:rPr>
      <w:fldChar w:fldCharType="separate"/>
    </w:r>
    <w:r w:rsidRPr="000847BB">
      <w:rPr>
        <w:rFonts w:ascii="Open Sans" w:hAnsi="Open Sans" w:cs="Open Sans"/>
        <w:b/>
        <w:bCs/>
        <w:noProof/>
        <w:sz w:val="16"/>
        <w:szCs w:val="16"/>
      </w:rPr>
      <w:t>2</w:t>
    </w:r>
    <w:r w:rsidRPr="000847BB">
      <w:rPr>
        <w:rFonts w:ascii="Open Sans" w:hAnsi="Open Sans" w:cs="Open Sans"/>
        <w:b/>
        <w:bCs/>
        <w:sz w:val="16"/>
        <w:szCs w:val="16"/>
      </w:rPr>
      <w:fldChar w:fldCharType="end"/>
    </w:r>
  </w:p>
  <w:p w14:paraId="383B0E41" w14:textId="4C9EB4DF" w:rsidR="00DC6C84" w:rsidRPr="000847BB" w:rsidRDefault="00DC6C84" w:rsidP="00DC6C84">
    <w:pPr>
      <w:pStyle w:val="Footer"/>
      <w:jc w:val="center"/>
      <w:rPr>
        <w:rFonts w:ascii="Open Sans" w:hAnsi="Open Sans" w:cs="Open Sans"/>
        <w:sz w:val="16"/>
        <w:szCs w:val="16"/>
      </w:rPr>
    </w:pPr>
    <w:r w:rsidRPr="00576D78">
      <w:rPr>
        <w:sz w:val="20"/>
        <w:szCs w:val="20"/>
      </w:rPr>
      <w:t>Distribution Statement A:  Approved for public release, distribution is unlimited.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7A7FD" w14:textId="77777777" w:rsidR="00DC6C84" w:rsidRDefault="00DC6C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2E3F09" w14:textId="77777777" w:rsidR="0077025B" w:rsidRDefault="0077025B" w:rsidP="000847BB">
      <w:r>
        <w:separator/>
      </w:r>
    </w:p>
  </w:footnote>
  <w:footnote w:type="continuationSeparator" w:id="0">
    <w:p w14:paraId="1662699B" w14:textId="77777777" w:rsidR="0077025B" w:rsidRDefault="0077025B" w:rsidP="000847BB">
      <w:r>
        <w:continuationSeparator/>
      </w:r>
    </w:p>
  </w:footnote>
  <w:footnote w:type="continuationNotice" w:id="1">
    <w:p w14:paraId="5F9F6A23" w14:textId="77777777" w:rsidR="0077025B" w:rsidRDefault="007702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A4A0E" w14:textId="77777777" w:rsidR="00DC6C84" w:rsidRDefault="00DC6C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580" w:type="dxa"/>
      <w:tblLayout w:type="fixed"/>
      <w:tblLook w:val="06A0" w:firstRow="1" w:lastRow="0" w:firstColumn="1" w:lastColumn="0" w:noHBand="1" w:noVBand="1"/>
    </w:tblPr>
    <w:tblGrid>
      <w:gridCol w:w="1170"/>
      <w:gridCol w:w="7290"/>
      <w:gridCol w:w="3120"/>
    </w:tblGrid>
    <w:tr w:rsidR="0A844D47" w14:paraId="0B72F7F2" w14:textId="77777777" w:rsidTr="00576D78">
      <w:trPr>
        <w:trHeight w:val="300"/>
      </w:trPr>
      <w:tc>
        <w:tcPr>
          <w:tcW w:w="1170" w:type="dxa"/>
        </w:tcPr>
        <w:p w14:paraId="708555AC" w14:textId="3CBBA98F" w:rsidR="0A844D47" w:rsidRDefault="0A844D47" w:rsidP="00D40D31">
          <w:pPr>
            <w:pStyle w:val="Header"/>
            <w:ind w:left="-115"/>
          </w:pPr>
        </w:p>
      </w:tc>
      <w:tc>
        <w:tcPr>
          <w:tcW w:w="7290" w:type="dxa"/>
        </w:tcPr>
        <w:p w14:paraId="794B5C53" w14:textId="6D6840F7" w:rsidR="0A844D47" w:rsidRDefault="00576D78" w:rsidP="00D40D31">
          <w:pPr>
            <w:pStyle w:val="Header"/>
            <w:jc w:val="center"/>
          </w:pPr>
          <w:r w:rsidRPr="00576D78">
            <w:rPr>
              <w:sz w:val="20"/>
              <w:szCs w:val="20"/>
            </w:rPr>
            <w:t>Distribution Statement A:  Approved for public release, distribution is unlimited.</w:t>
          </w:r>
        </w:p>
      </w:tc>
      <w:tc>
        <w:tcPr>
          <w:tcW w:w="3120" w:type="dxa"/>
        </w:tcPr>
        <w:p w14:paraId="1A505532" w14:textId="145E5059" w:rsidR="0A844D47" w:rsidRDefault="0A844D47" w:rsidP="00D40D31">
          <w:pPr>
            <w:pStyle w:val="Header"/>
            <w:ind w:right="-115"/>
            <w:jc w:val="right"/>
          </w:pPr>
        </w:p>
      </w:tc>
    </w:tr>
  </w:tbl>
  <w:p w14:paraId="3579D68D" w14:textId="0B338EB2" w:rsidR="0A844D47" w:rsidRDefault="0A844D47" w:rsidP="00D40D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9E95E" w14:textId="77777777" w:rsidR="00DC6C84" w:rsidRDefault="00DC6C84">
    <w:pPr>
      <w:pStyle w:val="Header"/>
    </w:pPr>
  </w:p>
</w:hdr>
</file>

<file path=word/intelligence2.xml><?xml version="1.0" encoding="utf-8"?>
<int2:intelligence xmlns:int2="http://schemas.microsoft.com/office/intelligence/2020/intelligence" xmlns:oel="http://schemas.microsoft.com/office/2019/extlst">
  <int2:observations>
    <int2:textHash int2:hashCode="BC3EUS+j05HFFw" int2:id="xgopxCON">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230A3"/>
    <w:multiLevelType w:val="hybridMultilevel"/>
    <w:tmpl w:val="2FF0984C"/>
    <w:lvl w:ilvl="0" w:tplc="D73EE4BE">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23295"/>
    <w:multiLevelType w:val="hybridMultilevel"/>
    <w:tmpl w:val="96BACC84"/>
    <w:lvl w:ilvl="0" w:tplc="9F68F064">
      <w:start w:val="1"/>
      <w:numFmt w:val="decimal"/>
      <w:lvlText w:val="%1)"/>
      <w:lvlJc w:val="left"/>
      <w:pPr>
        <w:ind w:left="360" w:hanging="360"/>
      </w:pPr>
    </w:lvl>
    <w:lvl w:ilvl="1" w:tplc="B176A03C">
      <w:start w:val="1"/>
      <w:numFmt w:val="lowerLetter"/>
      <w:lvlText w:val="%2)"/>
      <w:lvlJc w:val="left"/>
      <w:pPr>
        <w:ind w:left="720" w:hanging="360"/>
      </w:pPr>
    </w:lvl>
    <w:lvl w:ilvl="2" w:tplc="BA98E410">
      <w:start w:val="1"/>
      <w:numFmt w:val="lowerRoman"/>
      <w:lvlText w:val="%3)"/>
      <w:lvlJc w:val="left"/>
      <w:pPr>
        <w:ind w:left="1080" w:hanging="360"/>
      </w:pPr>
    </w:lvl>
    <w:lvl w:ilvl="3" w:tplc="EC6C7CAE">
      <w:start w:val="1"/>
      <w:numFmt w:val="decimal"/>
      <w:lvlText w:val="%4."/>
      <w:lvlJc w:val="left"/>
      <w:pPr>
        <w:ind w:left="2880" w:hanging="360"/>
      </w:pPr>
    </w:lvl>
    <w:lvl w:ilvl="4" w:tplc="B4DE3528">
      <w:start w:val="1"/>
      <w:numFmt w:val="lowerLetter"/>
      <w:lvlText w:val="%5."/>
      <w:lvlJc w:val="left"/>
      <w:pPr>
        <w:ind w:left="3600" w:hanging="360"/>
      </w:pPr>
    </w:lvl>
    <w:lvl w:ilvl="5" w:tplc="9D8CA01E">
      <w:start w:val="1"/>
      <w:numFmt w:val="lowerRoman"/>
      <w:lvlText w:val="%6."/>
      <w:lvlJc w:val="right"/>
      <w:pPr>
        <w:ind w:left="4320" w:hanging="180"/>
      </w:pPr>
    </w:lvl>
    <w:lvl w:ilvl="6" w:tplc="4498F380">
      <w:start w:val="1"/>
      <w:numFmt w:val="decimal"/>
      <w:lvlText w:val="%7."/>
      <w:lvlJc w:val="left"/>
      <w:pPr>
        <w:ind w:left="5040" w:hanging="360"/>
      </w:pPr>
    </w:lvl>
    <w:lvl w:ilvl="7" w:tplc="F8D826D8">
      <w:start w:val="1"/>
      <w:numFmt w:val="lowerLetter"/>
      <w:lvlText w:val="%8."/>
      <w:lvlJc w:val="left"/>
      <w:pPr>
        <w:ind w:left="5760" w:hanging="360"/>
      </w:pPr>
    </w:lvl>
    <w:lvl w:ilvl="8" w:tplc="9806A946">
      <w:start w:val="1"/>
      <w:numFmt w:val="lowerRoman"/>
      <w:lvlText w:val="%9."/>
      <w:lvlJc w:val="right"/>
      <w:pPr>
        <w:ind w:left="6480" w:hanging="180"/>
      </w:pPr>
    </w:lvl>
  </w:abstractNum>
  <w:abstractNum w:abstractNumId="2" w15:restartNumberingAfterBreak="0">
    <w:nsid w:val="075A955F"/>
    <w:multiLevelType w:val="hybridMultilevel"/>
    <w:tmpl w:val="F27063A6"/>
    <w:lvl w:ilvl="0" w:tplc="2F82D512">
      <w:start w:val="1"/>
      <w:numFmt w:val="decimal"/>
      <w:lvlText w:val="%1."/>
      <w:lvlJc w:val="left"/>
      <w:pPr>
        <w:ind w:left="720" w:hanging="360"/>
      </w:pPr>
      <w:rPr>
        <w:sz w:val="20"/>
        <w:szCs w:val="20"/>
      </w:rPr>
    </w:lvl>
    <w:lvl w:ilvl="1" w:tplc="43A81048">
      <w:start w:val="1"/>
      <w:numFmt w:val="lowerLetter"/>
      <w:lvlText w:val="%2."/>
      <w:lvlJc w:val="left"/>
      <w:pPr>
        <w:ind w:left="1440" w:hanging="360"/>
      </w:pPr>
    </w:lvl>
    <w:lvl w:ilvl="2" w:tplc="0CB49174">
      <w:start w:val="1"/>
      <w:numFmt w:val="lowerRoman"/>
      <w:lvlText w:val="%3."/>
      <w:lvlJc w:val="right"/>
      <w:pPr>
        <w:ind w:left="2160" w:hanging="180"/>
      </w:pPr>
    </w:lvl>
    <w:lvl w:ilvl="3" w:tplc="8E5854FA">
      <w:start w:val="1"/>
      <w:numFmt w:val="decimal"/>
      <w:lvlText w:val="%4."/>
      <w:lvlJc w:val="left"/>
      <w:pPr>
        <w:ind w:left="2880" w:hanging="360"/>
      </w:pPr>
    </w:lvl>
    <w:lvl w:ilvl="4" w:tplc="6884E58A">
      <w:start w:val="1"/>
      <w:numFmt w:val="lowerLetter"/>
      <w:lvlText w:val="%5."/>
      <w:lvlJc w:val="left"/>
      <w:pPr>
        <w:ind w:left="3600" w:hanging="360"/>
      </w:pPr>
    </w:lvl>
    <w:lvl w:ilvl="5" w:tplc="9952885E">
      <w:start w:val="1"/>
      <w:numFmt w:val="lowerRoman"/>
      <w:lvlText w:val="%6."/>
      <w:lvlJc w:val="right"/>
      <w:pPr>
        <w:ind w:left="4320" w:hanging="180"/>
      </w:pPr>
    </w:lvl>
    <w:lvl w:ilvl="6" w:tplc="1CC886D6">
      <w:start w:val="1"/>
      <w:numFmt w:val="decimal"/>
      <w:lvlText w:val="%7."/>
      <w:lvlJc w:val="left"/>
      <w:pPr>
        <w:ind w:left="5040" w:hanging="360"/>
      </w:pPr>
    </w:lvl>
    <w:lvl w:ilvl="7" w:tplc="29EEE25E">
      <w:start w:val="1"/>
      <w:numFmt w:val="lowerLetter"/>
      <w:lvlText w:val="%8."/>
      <w:lvlJc w:val="left"/>
      <w:pPr>
        <w:ind w:left="5760" w:hanging="360"/>
      </w:pPr>
    </w:lvl>
    <w:lvl w:ilvl="8" w:tplc="D00AA4BA">
      <w:start w:val="1"/>
      <w:numFmt w:val="lowerRoman"/>
      <w:lvlText w:val="%9."/>
      <w:lvlJc w:val="right"/>
      <w:pPr>
        <w:ind w:left="6480" w:hanging="180"/>
      </w:pPr>
    </w:lvl>
  </w:abstractNum>
  <w:abstractNum w:abstractNumId="3" w15:restartNumberingAfterBreak="0">
    <w:nsid w:val="09AC39FA"/>
    <w:multiLevelType w:val="hybridMultilevel"/>
    <w:tmpl w:val="C76CECA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1C12A2"/>
    <w:multiLevelType w:val="hybridMultilevel"/>
    <w:tmpl w:val="F6A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43370B"/>
    <w:multiLevelType w:val="hybridMultilevel"/>
    <w:tmpl w:val="AA84FC06"/>
    <w:lvl w:ilvl="0" w:tplc="FFFFFFFF">
      <w:start w:val="1"/>
      <w:numFmt w:val="decimal"/>
      <w:lvlText w:val="%1."/>
      <w:lvlJc w:val="left"/>
      <w:pPr>
        <w:ind w:left="720" w:hanging="360"/>
      </w:pPr>
    </w:lvl>
    <w:lvl w:ilvl="1" w:tplc="FFFFFFFF">
      <w:start w:val="1"/>
      <w:numFmt w:val="lowerLetter"/>
      <w:lvlText w:val="%2."/>
      <w:lvlJc w:val="left"/>
      <w:pPr>
        <w:ind w:left="1440" w:hanging="360"/>
      </w:pPr>
      <w:rPr>
        <w:b w:val="0"/>
        <w:bCs w:val="0"/>
        <w:sz w:val="20"/>
        <w:szCs w:val="2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367D22FA"/>
    <w:multiLevelType w:val="hybridMultilevel"/>
    <w:tmpl w:val="EDBCD8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AF70EC"/>
    <w:multiLevelType w:val="hybridMultilevel"/>
    <w:tmpl w:val="39526872"/>
    <w:lvl w:ilvl="0" w:tplc="654EF6BC">
      <w:start w:val="1"/>
      <w:numFmt w:val="decimal"/>
      <w:lvlText w:val="%1."/>
      <w:lvlJc w:val="left"/>
      <w:pPr>
        <w:ind w:left="720" w:hanging="360"/>
      </w:pPr>
    </w:lvl>
    <w:lvl w:ilvl="1" w:tplc="43B4AF34">
      <w:start w:val="1"/>
      <w:numFmt w:val="lowerLetter"/>
      <w:lvlText w:val="%2."/>
      <w:lvlJc w:val="left"/>
      <w:pPr>
        <w:ind w:left="1440" w:hanging="360"/>
      </w:pPr>
    </w:lvl>
    <w:lvl w:ilvl="2" w:tplc="D3C49D78">
      <w:start w:val="1"/>
      <w:numFmt w:val="lowerRoman"/>
      <w:lvlText w:val="%3."/>
      <w:lvlJc w:val="right"/>
      <w:pPr>
        <w:ind w:left="2160" w:hanging="180"/>
      </w:pPr>
    </w:lvl>
    <w:lvl w:ilvl="3" w:tplc="8796EFB4">
      <w:start w:val="1"/>
      <w:numFmt w:val="decimal"/>
      <w:lvlText w:val="%4."/>
      <w:lvlJc w:val="left"/>
      <w:pPr>
        <w:ind w:left="2880" w:hanging="360"/>
      </w:pPr>
    </w:lvl>
    <w:lvl w:ilvl="4" w:tplc="8E165810">
      <w:start w:val="1"/>
      <w:numFmt w:val="lowerLetter"/>
      <w:lvlText w:val="%5."/>
      <w:lvlJc w:val="left"/>
      <w:pPr>
        <w:ind w:left="3600" w:hanging="360"/>
      </w:pPr>
    </w:lvl>
    <w:lvl w:ilvl="5" w:tplc="B78CEE0E">
      <w:start w:val="1"/>
      <w:numFmt w:val="lowerRoman"/>
      <w:lvlText w:val="%6."/>
      <w:lvlJc w:val="right"/>
      <w:pPr>
        <w:ind w:left="4320" w:hanging="180"/>
      </w:pPr>
    </w:lvl>
    <w:lvl w:ilvl="6" w:tplc="10DC1074">
      <w:start w:val="1"/>
      <w:numFmt w:val="decimal"/>
      <w:lvlText w:val="%7."/>
      <w:lvlJc w:val="left"/>
      <w:pPr>
        <w:ind w:left="5040" w:hanging="360"/>
      </w:pPr>
    </w:lvl>
    <w:lvl w:ilvl="7" w:tplc="6E949ADE">
      <w:start w:val="1"/>
      <w:numFmt w:val="lowerLetter"/>
      <w:lvlText w:val="%8."/>
      <w:lvlJc w:val="left"/>
      <w:pPr>
        <w:ind w:left="5760" w:hanging="360"/>
      </w:pPr>
    </w:lvl>
    <w:lvl w:ilvl="8" w:tplc="B8F407A8">
      <w:start w:val="1"/>
      <w:numFmt w:val="lowerRoman"/>
      <w:lvlText w:val="%9."/>
      <w:lvlJc w:val="right"/>
      <w:pPr>
        <w:ind w:left="6480" w:hanging="180"/>
      </w:pPr>
    </w:lvl>
  </w:abstractNum>
  <w:abstractNum w:abstractNumId="8" w15:restartNumberingAfterBreak="0">
    <w:nsid w:val="38387D3F"/>
    <w:multiLevelType w:val="hybridMultilevel"/>
    <w:tmpl w:val="AED23824"/>
    <w:lvl w:ilvl="0" w:tplc="2B6E71DE">
      <w:start w:val="1"/>
      <w:numFmt w:val="decimal"/>
      <w:lvlText w:val="%1."/>
      <w:lvlJc w:val="left"/>
      <w:pPr>
        <w:ind w:left="720" w:hanging="360"/>
      </w:pPr>
    </w:lvl>
    <w:lvl w:ilvl="1" w:tplc="DADE35F8">
      <w:start w:val="1"/>
      <w:numFmt w:val="lowerLetter"/>
      <w:lvlText w:val="%2."/>
      <w:lvlJc w:val="left"/>
      <w:pPr>
        <w:ind w:left="1440" w:hanging="360"/>
      </w:pPr>
    </w:lvl>
    <w:lvl w:ilvl="2" w:tplc="DD8E1CE2">
      <w:start w:val="1"/>
      <w:numFmt w:val="lowerRoman"/>
      <w:lvlText w:val="%3."/>
      <w:lvlJc w:val="right"/>
      <w:pPr>
        <w:ind w:left="2160" w:hanging="180"/>
      </w:pPr>
    </w:lvl>
    <w:lvl w:ilvl="3" w:tplc="5DAA98FC">
      <w:start w:val="1"/>
      <w:numFmt w:val="decimal"/>
      <w:lvlText w:val="%4."/>
      <w:lvlJc w:val="left"/>
      <w:pPr>
        <w:ind w:left="2880" w:hanging="360"/>
      </w:pPr>
    </w:lvl>
    <w:lvl w:ilvl="4" w:tplc="646AD092">
      <w:start w:val="1"/>
      <w:numFmt w:val="lowerLetter"/>
      <w:lvlText w:val="%5."/>
      <w:lvlJc w:val="left"/>
      <w:pPr>
        <w:ind w:left="3600" w:hanging="360"/>
      </w:pPr>
    </w:lvl>
    <w:lvl w:ilvl="5" w:tplc="FB42BB08">
      <w:start w:val="1"/>
      <w:numFmt w:val="lowerRoman"/>
      <w:lvlText w:val="%6."/>
      <w:lvlJc w:val="right"/>
      <w:pPr>
        <w:ind w:left="4320" w:hanging="180"/>
      </w:pPr>
    </w:lvl>
    <w:lvl w:ilvl="6" w:tplc="B87E724E">
      <w:start w:val="1"/>
      <w:numFmt w:val="decimal"/>
      <w:lvlText w:val="%7."/>
      <w:lvlJc w:val="left"/>
      <w:pPr>
        <w:ind w:left="5040" w:hanging="360"/>
      </w:pPr>
    </w:lvl>
    <w:lvl w:ilvl="7" w:tplc="A7A03DC8">
      <w:start w:val="1"/>
      <w:numFmt w:val="lowerLetter"/>
      <w:lvlText w:val="%8."/>
      <w:lvlJc w:val="left"/>
      <w:pPr>
        <w:ind w:left="5760" w:hanging="360"/>
      </w:pPr>
    </w:lvl>
    <w:lvl w:ilvl="8" w:tplc="81089C92">
      <w:start w:val="1"/>
      <w:numFmt w:val="lowerRoman"/>
      <w:lvlText w:val="%9."/>
      <w:lvlJc w:val="right"/>
      <w:pPr>
        <w:ind w:left="6480" w:hanging="180"/>
      </w:pPr>
    </w:lvl>
  </w:abstractNum>
  <w:abstractNum w:abstractNumId="9" w15:restartNumberingAfterBreak="0">
    <w:nsid w:val="3964AB3E"/>
    <w:multiLevelType w:val="hybridMultilevel"/>
    <w:tmpl w:val="AF5E548C"/>
    <w:lvl w:ilvl="0" w:tplc="0D142126">
      <w:start w:val="1"/>
      <w:numFmt w:val="decimal"/>
      <w:lvlText w:val="%1)"/>
      <w:lvlJc w:val="left"/>
      <w:pPr>
        <w:ind w:left="360" w:hanging="360"/>
      </w:pPr>
    </w:lvl>
    <w:lvl w:ilvl="1" w:tplc="F5BA6E1E">
      <w:start w:val="1"/>
      <w:numFmt w:val="lowerLetter"/>
      <w:lvlText w:val="%2)"/>
      <w:lvlJc w:val="left"/>
      <w:pPr>
        <w:ind w:left="720" w:hanging="360"/>
      </w:pPr>
    </w:lvl>
    <w:lvl w:ilvl="2" w:tplc="D752F516">
      <w:start w:val="1"/>
      <w:numFmt w:val="lowerRoman"/>
      <w:lvlText w:val="%3)"/>
      <w:lvlJc w:val="left"/>
      <w:pPr>
        <w:ind w:left="1080" w:hanging="360"/>
      </w:pPr>
    </w:lvl>
    <w:lvl w:ilvl="3" w:tplc="F71C9750">
      <w:start w:val="1"/>
      <w:numFmt w:val="decimal"/>
      <w:lvlText w:val="%4."/>
      <w:lvlJc w:val="left"/>
      <w:pPr>
        <w:ind w:left="2880" w:hanging="360"/>
      </w:pPr>
    </w:lvl>
    <w:lvl w:ilvl="4" w:tplc="58C051F8">
      <w:start w:val="1"/>
      <w:numFmt w:val="lowerLetter"/>
      <w:lvlText w:val="%5."/>
      <w:lvlJc w:val="left"/>
      <w:pPr>
        <w:ind w:left="3600" w:hanging="360"/>
      </w:pPr>
    </w:lvl>
    <w:lvl w:ilvl="5" w:tplc="ED488886">
      <w:start w:val="1"/>
      <w:numFmt w:val="lowerRoman"/>
      <w:lvlText w:val="%6."/>
      <w:lvlJc w:val="right"/>
      <w:pPr>
        <w:ind w:left="4320" w:hanging="180"/>
      </w:pPr>
    </w:lvl>
    <w:lvl w:ilvl="6" w:tplc="0E9E1042">
      <w:start w:val="1"/>
      <w:numFmt w:val="decimal"/>
      <w:lvlText w:val="%7."/>
      <w:lvlJc w:val="left"/>
      <w:pPr>
        <w:ind w:left="5040" w:hanging="360"/>
      </w:pPr>
    </w:lvl>
    <w:lvl w:ilvl="7" w:tplc="126C3C80">
      <w:start w:val="1"/>
      <w:numFmt w:val="lowerLetter"/>
      <w:lvlText w:val="%8."/>
      <w:lvlJc w:val="left"/>
      <w:pPr>
        <w:ind w:left="5760" w:hanging="360"/>
      </w:pPr>
    </w:lvl>
    <w:lvl w:ilvl="8" w:tplc="84007370">
      <w:start w:val="1"/>
      <w:numFmt w:val="lowerRoman"/>
      <w:lvlText w:val="%9."/>
      <w:lvlJc w:val="right"/>
      <w:pPr>
        <w:ind w:left="6480" w:hanging="180"/>
      </w:pPr>
    </w:lvl>
  </w:abstractNum>
  <w:abstractNum w:abstractNumId="10" w15:restartNumberingAfterBreak="0">
    <w:nsid w:val="3E6C91B0"/>
    <w:multiLevelType w:val="hybridMultilevel"/>
    <w:tmpl w:val="AA84FC06"/>
    <w:lvl w:ilvl="0" w:tplc="9F807420">
      <w:start w:val="1"/>
      <w:numFmt w:val="decimal"/>
      <w:lvlText w:val="%1."/>
      <w:lvlJc w:val="left"/>
      <w:pPr>
        <w:ind w:left="720" w:hanging="360"/>
      </w:pPr>
    </w:lvl>
    <w:lvl w:ilvl="1" w:tplc="03EA62D2">
      <w:start w:val="1"/>
      <w:numFmt w:val="lowerLetter"/>
      <w:lvlText w:val="%2."/>
      <w:lvlJc w:val="left"/>
      <w:pPr>
        <w:ind w:left="1440" w:hanging="360"/>
      </w:pPr>
      <w:rPr>
        <w:b w:val="0"/>
        <w:bCs w:val="0"/>
        <w:sz w:val="20"/>
        <w:szCs w:val="20"/>
      </w:rPr>
    </w:lvl>
    <w:lvl w:ilvl="2" w:tplc="5E541F08">
      <w:start w:val="1"/>
      <w:numFmt w:val="lowerRoman"/>
      <w:lvlText w:val="%3."/>
      <w:lvlJc w:val="right"/>
      <w:pPr>
        <w:ind w:left="2160" w:hanging="180"/>
      </w:pPr>
    </w:lvl>
    <w:lvl w:ilvl="3" w:tplc="F75621D2">
      <w:start w:val="1"/>
      <w:numFmt w:val="decimal"/>
      <w:lvlText w:val="%4."/>
      <w:lvlJc w:val="left"/>
      <w:pPr>
        <w:ind w:left="2880" w:hanging="360"/>
      </w:pPr>
    </w:lvl>
    <w:lvl w:ilvl="4" w:tplc="C42C7408">
      <w:start w:val="1"/>
      <w:numFmt w:val="lowerLetter"/>
      <w:lvlText w:val="%5."/>
      <w:lvlJc w:val="left"/>
      <w:pPr>
        <w:ind w:left="3600" w:hanging="360"/>
      </w:pPr>
    </w:lvl>
    <w:lvl w:ilvl="5" w:tplc="E87A3C72">
      <w:start w:val="1"/>
      <w:numFmt w:val="lowerRoman"/>
      <w:lvlText w:val="%6."/>
      <w:lvlJc w:val="right"/>
      <w:pPr>
        <w:ind w:left="4320" w:hanging="180"/>
      </w:pPr>
    </w:lvl>
    <w:lvl w:ilvl="6" w:tplc="51688B4C">
      <w:start w:val="1"/>
      <w:numFmt w:val="decimal"/>
      <w:lvlText w:val="%7."/>
      <w:lvlJc w:val="left"/>
      <w:pPr>
        <w:ind w:left="5040" w:hanging="360"/>
      </w:pPr>
    </w:lvl>
    <w:lvl w:ilvl="7" w:tplc="49500E14">
      <w:start w:val="1"/>
      <w:numFmt w:val="lowerLetter"/>
      <w:lvlText w:val="%8."/>
      <w:lvlJc w:val="left"/>
      <w:pPr>
        <w:ind w:left="5760" w:hanging="360"/>
      </w:pPr>
    </w:lvl>
    <w:lvl w:ilvl="8" w:tplc="72BE58EA">
      <w:start w:val="1"/>
      <w:numFmt w:val="lowerRoman"/>
      <w:lvlText w:val="%9."/>
      <w:lvlJc w:val="right"/>
      <w:pPr>
        <w:ind w:left="6480" w:hanging="180"/>
      </w:pPr>
    </w:lvl>
  </w:abstractNum>
  <w:abstractNum w:abstractNumId="11" w15:restartNumberingAfterBreak="0">
    <w:nsid w:val="40742638"/>
    <w:multiLevelType w:val="hybridMultilevel"/>
    <w:tmpl w:val="020C0476"/>
    <w:lvl w:ilvl="0" w:tplc="90F20028">
      <w:start w:val="1"/>
      <w:numFmt w:val="decimal"/>
      <w:lvlText w:val="%1)"/>
      <w:lvlJc w:val="left"/>
      <w:pPr>
        <w:ind w:left="360" w:hanging="360"/>
      </w:pPr>
    </w:lvl>
    <w:lvl w:ilvl="1" w:tplc="7C3C88F4">
      <w:start w:val="1"/>
      <w:numFmt w:val="lowerLetter"/>
      <w:lvlText w:val="%2)"/>
      <w:lvlJc w:val="left"/>
      <w:pPr>
        <w:ind w:left="720" w:hanging="360"/>
      </w:pPr>
    </w:lvl>
    <w:lvl w:ilvl="2" w:tplc="82EC19CE">
      <w:start w:val="1"/>
      <w:numFmt w:val="lowerRoman"/>
      <w:lvlText w:val="%3)"/>
      <w:lvlJc w:val="left"/>
      <w:pPr>
        <w:ind w:left="1080" w:hanging="360"/>
      </w:pPr>
    </w:lvl>
    <w:lvl w:ilvl="3" w:tplc="37B21560">
      <w:start w:val="1"/>
      <w:numFmt w:val="decimal"/>
      <w:lvlText w:val="%4."/>
      <w:lvlJc w:val="left"/>
      <w:pPr>
        <w:ind w:left="2880" w:hanging="360"/>
      </w:pPr>
    </w:lvl>
    <w:lvl w:ilvl="4" w:tplc="6108E72E">
      <w:start w:val="1"/>
      <w:numFmt w:val="lowerLetter"/>
      <w:lvlText w:val="%5."/>
      <w:lvlJc w:val="left"/>
      <w:pPr>
        <w:ind w:left="3600" w:hanging="360"/>
      </w:pPr>
    </w:lvl>
    <w:lvl w:ilvl="5" w:tplc="67546ABA">
      <w:start w:val="1"/>
      <w:numFmt w:val="lowerRoman"/>
      <w:lvlText w:val="%6."/>
      <w:lvlJc w:val="right"/>
      <w:pPr>
        <w:ind w:left="4320" w:hanging="180"/>
      </w:pPr>
    </w:lvl>
    <w:lvl w:ilvl="6" w:tplc="CE88B3E2">
      <w:start w:val="1"/>
      <w:numFmt w:val="decimal"/>
      <w:lvlText w:val="%7."/>
      <w:lvlJc w:val="left"/>
      <w:pPr>
        <w:ind w:left="5040" w:hanging="360"/>
      </w:pPr>
    </w:lvl>
    <w:lvl w:ilvl="7" w:tplc="521A0152">
      <w:start w:val="1"/>
      <w:numFmt w:val="lowerLetter"/>
      <w:lvlText w:val="%8."/>
      <w:lvlJc w:val="left"/>
      <w:pPr>
        <w:ind w:left="5760" w:hanging="360"/>
      </w:pPr>
    </w:lvl>
    <w:lvl w:ilvl="8" w:tplc="19CC1CD6">
      <w:start w:val="1"/>
      <w:numFmt w:val="lowerRoman"/>
      <w:lvlText w:val="%9."/>
      <w:lvlJc w:val="right"/>
      <w:pPr>
        <w:ind w:left="6480" w:hanging="180"/>
      </w:pPr>
    </w:lvl>
  </w:abstractNum>
  <w:abstractNum w:abstractNumId="12" w15:restartNumberingAfterBreak="0">
    <w:nsid w:val="4898C0F1"/>
    <w:multiLevelType w:val="multilevel"/>
    <w:tmpl w:val="17B03E5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A2BD2F9"/>
    <w:multiLevelType w:val="hybridMultilevel"/>
    <w:tmpl w:val="E9282BE6"/>
    <w:lvl w:ilvl="0" w:tplc="64BA8D70">
      <w:start w:val="1"/>
      <w:numFmt w:val="decimal"/>
      <w:lvlText w:val="%1."/>
      <w:lvlJc w:val="left"/>
      <w:pPr>
        <w:ind w:left="720" w:hanging="360"/>
      </w:pPr>
    </w:lvl>
    <w:lvl w:ilvl="1" w:tplc="85C8C304">
      <w:start w:val="1"/>
      <w:numFmt w:val="lowerLetter"/>
      <w:lvlText w:val="%2."/>
      <w:lvlJc w:val="left"/>
      <w:pPr>
        <w:ind w:left="1440" w:hanging="360"/>
      </w:pPr>
    </w:lvl>
    <w:lvl w:ilvl="2" w:tplc="05922232">
      <w:start w:val="1"/>
      <w:numFmt w:val="lowerRoman"/>
      <w:lvlText w:val="%3."/>
      <w:lvlJc w:val="right"/>
      <w:pPr>
        <w:ind w:left="2160" w:hanging="180"/>
      </w:pPr>
    </w:lvl>
    <w:lvl w:ilvl="3" w:tplc="2196CEBC">
      <w:start w:val="1"/>
      <w:numFmt w:val="decimal"/>
      <w:lvlText w:val="%4."/>
      <w:lvlJc w:val="left"/>
      <w:pPr>
        <w:ind w:left="2880" w:hanging="360"/>
      </w:pPr>
    </w:lvl>
    <w:lvl w:ilvl="4" w:tplc="775C891A">
      <w:start w:val="1"/>
      <w:numFmt w:val="lowerLetter"/>
      <w:lvlText w:val="%5."/>
      <w:lvlJc w:val="left"/>
      <w:pPr>
        <w:ind w:left="3600" w:hanging="360"/>
      </w:pPr>
    </w:lvl>
    <w:lvl w:ilvl="5" w:tplc="3A9A9796">
      <w:start w:val="1"/>
      <w:numFmt w:val="lowerRoman"/>
      <w:lvlText w:val="%6."/>
      <w:lvlJc w:val="right"/>
      <w:pPr>
        <w:ind w:left="4320" w:hanging="180"/>
      </w:pPr>
    </w:lvl>
    <w:lvl w:ilvl="6" w:tplc="B9A8D2EA">
      <w:start w:val="1"/>
      <w:numFmt w:val="decimal"/>
      <w:lvlText w:val="%7."/>
      <w:lvlJc w:val="left"/>
      <w:pPr>
        <w:ind w:left="5040" w:hanging="360"/>
      </w:pPr>
    </w:lvl>
    <w:lvl w:ilvl="7" w:tplc="0020264C">
      <w:start w:val="1"/>
      <w:numFmt w:val="lowerLetter"/>
      <w:lvlText w:val="%8."/>
      <w:lvlJc w:val="left"/>
      <w:pPr>
        <w:ind w:left="5760" w:hanging="360"/>
      </w:pPr>
    </w:lvl>
    <w:lvl w:ilvl="8" w:tplc="A2E83F90">
      <w:start w:val="1"/>
      <w:numFmt w:val="lowerRoman"/>
      <w:lvlText w:val="%9."/>
      <w:lvlJc w:val="right"/>
      <w:pPr>
        <w:ind w:left="6480" w:hanging="180"/>
      </w:pPr>
    </w:lvl>
  </w:abstractNum>
  <w:abstractNum w:abstractNumId="14" w15:restartNumberingAfterBreak="0">
    <w:nsid w:val="4CCE2F54"/>
    <w:multiLevelType w:val="multilevel"/>
    <w:tmpl w:val="ED9052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8FA0103"/>
    <w:multiLevelType w:val="hybridMultilevel"/>
    <w:tmpl w:val="2E1429B8"/>
    <w:lvl w:ilvl="0" w:tplc="05FABE46">
      <w:start w:val="1"/>
      <w:numFmt w:val="decimal"/>
      <w:lvlText w:val="%1."/>
      <w:lvlJc w:val="left"/>
      <w:pPr>
        <w:ind w:left="720" w:hanging="360"/>
      </w:pPr>
    </w:lvl>
    <w:lvl w:ilvl="1" w:tplc="11C060D8">
      <w:start w:val="1"/>
      <w:numFmt w:val="lowerLetter"/>
      <w:lvlText w:val="%2."/>
      <w:lvlJc w:val="left"/>
      <w:pPr>
        <w:ind w:left="1440" w:hanging="360"/>
      </w:pPr>
    </w:lvl>
    <w:lvl w:ilvl="2" w:tplc="AE687CE0">
      <w:start w:val="1"/>
      <w:numFmt w:val="lowerRoman"/>
      <w:lvlText w:val="%3."/>
      <w:lvlJc w:val="right"/>
      <w:pPr>
        <w:ind w:left="2160" w:hanging="180"/>
      </w:pPr>
    </w:lvl>
    <w:lvl w:ilvl="3" w:tplc="41002404">
      <w:start w:val="1"/>
      <w:numFmt w:val="decimal"/>
      <w:lvlText w:val="%4."/>
      <w:lvlJc w:val="left"/>
      <w:pPr>
        <w:ind w:left="2880" w:hanging="360"/>
      </w:pPr>
    </w:lvl>
    <w:lvl w:ilvl="4" w:tplc="2B9C77A0">
      <w:start w:val="1"/>
      <w:numFmt w:val="lowerLetter"/>
      <w:lvlText w:val="%5."/>
      <w:lvlJc w:val="left"/>
      <w:pPr>
        <w:ind w:left="3600" w:hanging="360"/>
      </w:pPr>
    </w:lvl>
    <w:lvl w:ilvl="5" w:tplc="B0648D3E">
      <w:start w:val="1"/>
      <w:numFmt w:val="lowerRoman"/>
      <w:lvlText w:val="%6."/>
      <w:lvlJc w:val="right"/>
      <w:pPr>
        <w:ind w:left="4320" w:hanging="180"/>
      </w:pPr>
    </w:lvl>
    <w:lvl w:ilvl="6" w:tplc="211230A6">
      <w:start w:val="1"/>
      <w:numFmt w:val="decimal"/>
      <w:lvlText w:val="%7."/>
      <w:lvlJc w:val="left"/>
      <w:pPr>
        <w:ind w:left="5040" w:hanging="360"/>
      </w:pPr>
    </w:lvl>
    <w:lvl w:ilvl="7" w:tplc="DE5AD3CC">
      <w:start w:val="1"/>
      <w:numFmt w:val="lowerLetter"/>
      <w:lvlText w:val="%8."/>
      <w:lvlJc w:val="left"/>
      <w:pPr>
        <w:ind w:left="5760" w:hanging="360"/>
      </w:pPr>
    </w:lvl>
    <w:lvl w:ilvl="8" w:tplc="CA9EB78A">
      <w:start w:val="1"/>
      <w:numFmt w:val="lowerRoman"/>
      <w:lvlText w:val="%9."/>
      <w:lvlJc w:val="right"/>
      <w:pPr>
        <w:ind w:left="6480" w:hanging="180"/>
      </w:pPr>
    </w:lvl>
  </w:abstractNum>
  <w:abstractNum w:abstractNumId="16" w15:restartNumberingAfterBreak="0">
    <w:nsid w:val="5AAC503C"/>
    <w:multiLevelType w:val="multilevel"/>
    <w:tmpl w:val="828226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F730EEC"/>
    <w:multiLevelType w:val="multilevel"/>
    <w:tmpl w:val="2D3CB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0CD6ADF"/>
    <w:multiLevelType w:val="hybridMultilevel"/>
    <w:tmpl w:val="347A8A32"/>
    <w:lvl w:ilvl="0" w:tplc="361639A8">
      <w:numFmt w:val="bullet"/>
      <w:lvlText w:val=""/>
      <w:lvlJc w:val="left"/>
      <w:pPr>
        <w:ind w:left="720" w:hanging="360"/>
      </w:pPr>
      <w:rPr>
        <w:rFonts w:ascii="Symbol" w:eastAsiaTheme="minorHAnsi" w:hAnsi="Symbol" w:cstheme="minorBidi"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C984C66"/>
    <w:multiLevelType w:val="hybridMultilevel"/>
    <w:tmpl w:val="52EA6F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CF663DB"/>
    <w:multiLevelType w:val="hybridMultilevel"/>
    <w:tmpl w:val="3AA63B0E"/>
    <w:lvl w:ilvl="0" w:tplc="08DE87B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E547D5"/>
    <w:multiLevelType w:val="hybridMultilevel"/>
    <w:tmpl w:val="DB4ECEC6"/>
    <w:lvl w:ilvl="0" w:tplc="D73EE4BE">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423EC7"/>
    <w:multiLevelType w:val="hybridMultilevel"/>
    <w:tmpl w:val="5194F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6B5667"/>
    <w:multiLevelType w:val="hybridMultilevel"/>
    <w:tmpl w:val="281E5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6C1576"/>
    <w:multiLevelType w:val="hybridMultilevel"/>
    <w:tmpl w:val="A906FD0C"/>
    <w:lvl w:ilvl="0" w:tplc="3CAE5DA6">
      <w:start w:val="1"/>
      <w:numFmt w:val="decimal"/>
      <w:lvlText w:val="%1."/>
      <w:lvlJc w:val="left"/>
      <w:pPr>
        <w:ind w:left="720" w:hanging="360"/>
      </w:pPr>
    </w:lvl>
    <w:lvl w:ilvl="1" w:tplc="2F148808">
      <w:start w:val="1"/>
      <w:numFmt w:val="lowerLetter"/>
      <w:lvlText w:val="%2."/>
      <w:lvlJc w:val="left"/>
      <w:pPr>
        <w:ind w:left="1440" w:hanging="360"/>
      </w:pPr>
    </w:lvl>
    <w:lvl w:ilvl="2" w:tplc="25D0EB26">
      <w:start w:val="1"/>
      <w:numFmt w:val="lowerRoman"/>
      <w:lvlText w:val="%3."/>
      <w:lvlJc w:val="right"/>
      <w:pPr>
        <w:ind w:left="2160" w:hanging="180"/>
      </w:pPr>
    </w:lvl>
    <w:lvl w:ilvl="3" w:tplc="CDC2FFB4">
      <w:start w:val="1"/>
      <w:numFmt w:val="decimal"/>
      <w:lvlText w:val="%4."/>
      <w:lvlJc w:val="left"/>
      <w:pPr>
        <w:ind w:left="2880" w:hanging="360"/>
      </w:pPr>
    </w:lvl>
    <w:lvl w:ilvl="4" w:tplc="66FC6074">
      <w:start w:val="1"/>
      <w:numFmt w:val="lowerLetter"/>
      <w:lvlText w:val="%5."/>
      <w:lvlJc w:val="left"/>
      <w:pPr>
        <w:ind w:left="3600" w:hanging="360"/>
      </w:pPr>
    </w:lvl>
    <w:lvl w:ilvl="5" w:tplc="D7F45A42">
      <w:start w:val="1"/>
      <w:numFmt w:val="lowerRoman"/>
      <w:lvlText w:val="%6."/>
      <w:lvlJc w:val="right"/>
      <w:pPr>
        <w:ind w:left="4320" w:hanging="180"/>
      </w:pPr>
    </w:lvl>
    <w:lvl w:ilvl="6" w:tplc="0DEA0DCC">
      <w:start w:val="1"/>
      <w:numFmt w:val="decimal"/>
      <w:lvlText w:val="%7."/>
      <w:lvlJc w:val="left"/>
      <w:pPr>
        <w:ind w:left="5040" w:hanging="360"/>
      </w:pPr>
    </w:lvl>
    <w:lvl w:ilvl="7" w:tplc="884C4592">
      <w:start w:val="1"/>
      <w:numFmt w:val="lowerLetter"/>
      <w:lvlText w:val="%8."/>
      <w:lvlJc w:val="left"/>
      <w:pPr>
        <w:ind w:left="5760" w:hanging="360"/>
      </w:pPr>
    </w:lvl>
    <w:lvl w:ilvl="8" w:tplc="7D2EC372">
      <w:start w:val="1"/>
      <w:numFmt w:val="lowerRoman"/>
      <w:lvlText w:val="%9."/>
      <w:lvlJc w:val="right"/>
      <w:pPr>
        <w:ind w:left="6480" w:hanging="180"/>
      </w:pPr>
    </w:lvl>
  </w:abstractNum>
  <w:abstractNum w:abstractNumId="25" w15:restartNumberingAfterBreak="0">
    <w:nsid w:val="73BD73DF"/>
    <w:multiLevelType w:val="hybridMultilevel"/>
    <w:tmpl w:val="1960E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03376F"/>
    <w:multiLevelType w:val="hybridMultilevel"/>
    <w:tmpl w:val="9D30B178"/>
    <w:lvl w:ilvl="0" w:tplc="D73EE4BE">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0F0FC0"/>
    <w:multiLevelType w:val="hybridMultilevel"/>
    <w:tmpl w:val="91FCECC0"/>
    <w:lvl w:ilvl="0" w:tplc="D73EE4BE">
      <w:numFmt w:val="bullet"/>
      <w:lvlText w:val="•"/>
      <w:lvlJc w:val="left"/>
      <w:pPr>
        <w:ind w:left="720" w:hanging="72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526606281">
    <w:abstractNumId w:val="2"/>
  </w:num>
  <w:num w:numId="2" w16cid:durableId="2000574771">
    <w:abstractNumId w:val="7"/>
  </w:num>
  <w:num w:numId="3" w16cid:durableId="1787701177">
    <w:abstractNumId w:val="8"/>
  </w:num>
  <w:num w:numId="4" w16cid:durableId="2057585351">
    <w:abstractNumId w:val="10"/>
  </w:num>
  <w:num w:numId="5" w16cid:durableId="1349987172">
    <w:abstractNumId w:val="13"/>
  </w:num>
  <w:num w:numId="6" w16cid:durableId="463238254">
    <w:abstractNumId w:val="12"/>
  </w:num>
  <w:num w:numId="7" w16cid:durableId="1985352875">
    <w:abstractNumId w:val="9"/>
  </w:num>
  <w:num w:numId="8" w16cid:durableId="264313118">
    <w:abstractNumId w:val="11"/>
  </w:num>
  <w:num w:numId="9" w16cid:durableId="1740128316">
    <w:abstractNumId w:val="1"/>
  </w:num>
  <w:num w:numId="10" w16cid:durableId="631716847">
    <w:abstractNumId w:val="24"/>
  </w:num>
  <w:num w:numId="11" w16cid:durableId="1849367944">
    <w:abstractNumId w:val="15"/>
  </w:num>
  <w:num w:numId="12" w16cid:durableId="310017360">
    <w:abstractNumId w:val="14"/>
  </w:num>
  <w:num w:numId="13" w16cid:durableId="884755722">
    <w:abstractNumId w:val="17"/>
  </w:num>
  <w:num w:numId="14" w16cid:durableId="1151483354">
    <w:abstractNumId w:val="23"/>
  </w:num>
  <w:num w:numId="15" w16cid:durableId="707411154">
    <w:abstractNumId w:val="3"/>
  </w:num>
  <w:num w:numId="16" w16cid:durableId="981496133">
    <w:abstractNumId w:val="6"/>
  </w:num>
  <w:num w:numId="17" w16cid:durableId="1946574921">
    <w:abstractNumId w:val="16"/>
  </w:num>
  <w:num w:numId="18" w16cid:durableId="1510632223">
    <w:abstractNumId w:val="5"/>
  </w:num>
  <w:num w:numId="19" w16cid:durableId="649217387">
    <w:abstractNumId w:val="20"/>
  </w:num>
  <w:num w:numId="20" w16cid:durableId="1903174588">
    <w:abstractNumId w:val="4"/>
  </w:num>
  <w:num w:numId="21" w16cid:durableId="253905340">
    <w:abstractNumId w:val="21"/>
  </w:num>
  <w:num w:numId="22" w16cid:durableId="927925537">
    <w:abstractNumId w:val="27"/>
  </w:num>
  <w:num w:numId="23" w16cid:durableId="1304314273">
    <w:abstractNumId w:val="0"/>
  </w:num>
  <w:num w:numId="24" w16cid:durableId="1819568784">
    <w:abstractNumId w:val="25"/>
  </w:num>
  <w:num w:numId="25" w16cid:durableId="202715855">
    <w:abstractNumId w:val="26"/>
  </w:num>
  <w:num w:numId="26" w16cid:durableId="902058722">
    <w:abstractNumId w:val="19"/>
  </w:num>
  <w:num w:numId="27" w16cid:durableId="398208462">
    <w:abstractNumId w:val="18"/>
  </w:num>
  <w:num w:numId="28" w16cid:durableId="134100937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269"/>
    <w:rsid w:val="00020D38"/>
    <w:rsid w:val="00023385"/>
    <w:rsid w:val="00023F87"/>
    <w:rsid w:val="00025826"/>
    <w:rsid w:val="00026D64"/>
    <w:rsid w:val="000409A0"/>
    <w:rsid w:val="0004258F"/>
    <w:rsid w:val="000651F5"/>
    <w:rsid w:val="000661A5"/>
    <w:rsid w:val="00070A4F"/>
    <w:rsid w:val="000750D2"/>
    <w:rsid w:val="000823E3"/>
    <w:rsid w:val="000847BB"/>
    <w:rsid w:val="00092F61"/>
    <w:rsid w:val="0009437F"/>
    <w:rsid w:val="000B5CC7"/>
    <w:rsid w:val="000C1B07"/>
    <w:rsid w:val="000D1DF5"/>
    <w:rsid w:val="000E5679"/>
    <w:rsid w:val="000E5D39"/>
    <w:rsid w:val="0011029F"/>
    <w:rsid w:val="00114096"/>
    <w:rsid w:val="001146D8"/>
    <w:rsid w:val="00120A83"/>
    <w:rsid w:val="0013115E"/>
    <w:rsid w:val="001367A4"/>
    <w:rsid w:val="001411DE"/>
    <w:rsid w:val="001422A4"/>
    <w:rsid w:val="00143A9A"/>
    <w:rsid w:val="001465A8"/>
    <w:rsid w:val="00152690"/>
    <w:rsid w:val="00177142"/>
    <w:rsid w:val="0018307A"/>
    <w:rsid w:val="00184E0A"/>
    <w:rsid w:val="001859BE"/>
    <w:rsid w:val="001928D8"/>
    <w:rsid w:val="001A3237"/>
    <w:rsid w:val="001B0140"/>
    <w:rsid w:val="001B4D6F"/>
    <w:rsid w:val="001D370C"/>
    <w:rsid w:val="001D6AC0"/>
    <w:rsid w:val="001E1020"/>
    <w:rsid w:val="001E3A92"/>
    <w:rsid w:val="001E5517"/>
    <w:rsid w:val="001F0BF4"/>
    <w:rsid w:val="001F28C9"/>
    <w:rsid w:val="00204206"/>
    <w:rsid w:val="002050EC"/>
    <w:rsid w:val="00206304"/>
    <w:rsid w:val="00206965"/>
    <w:rsid w:val="002071E0"/>
    <w:rsid w:val="00207EA0"/>
    <w:rsid w:val="00216CEE"/>
    <w:rsid w:val="00224072"/>
    <w:rsid w:val="00233985"/>
    <w:rsid w:val="00241401"/>
    <w:rsid w:val="00242676"/>
    <w:rsid w:val="002443BC"/>
    <w:rsid w:val="0024747B"/>
    <w:rsid w:val="002506E4"/>
    <w:rsid w:val="0025323D"/>
    <w:rsid w:val="00255C30"/>
    <w:rsid w:val="00266BF7"/>
    <w:rsid w:val="0027177C"/>
    <w:rsid w:val="00287C02"/>
    <w:rsid w:val="00290366"/>
    <w:rsid w:val="00290D2C"/>
    <w:rsid w:val="0029254E"/>
    <w:rsid w:val="002A04BD"/>
    <w:rsid w:val="002A2661"/>
    <w:rsid w:val="002B0C65"/>
    <w:rsid w:val="002B2715"/>
    <w:rsid w:val="002B6136"/>
    <w:rsid w:val="002B6991"/>
    <w:rsid w:val="002B7094"/>
    <w:rsid w:val="002C64A7"/>
    <w:rsid w:val="002D1531"/>
    <w:rsid w:val="002E102F"/>
    <w:rsid w:val="002E68F3"/>
    <w:rsid w:val="002E6C09"/>
    <w:rsid w:val="002F5704"/>
    <w:rsid w:val="002F5A6A"/>
    <w:rsid w:val="002F696B"/>
    <w:rsid w:val="002F7113"/>
    <w:rsid w:val="003014C0"/>
    <w:rsid w:val="00311965"/>
    <w:rsid w:val="00311E71"/>
    <w:rsid w:val="0031314C"/>
    <w:rsid w:val="00322C89"/>
    <w:rsid w:val="0032492C"/>
    <w:rsid w:val="003306DF"/>
    <w:rsid w:val="00331F40"/>
    <w:rsid w:val="00332C30"/>
    <w:rsid w:val="003349BA"/>
    <w:rsid w:val="003422CF"/>
    <w:rsid w:val="00343D65"/>
    <w:rsid w:val="003512D1"/>
    <w:rsid w:val="00361ED2"/>
    <w:rsid w:val="00364E72"/>
    <w:rsid w:val="003712CC"/>
    <w:rsid w:val="00371CA8"/>
    <w:rsid w:val="00374D3F"/>
    <w:rsid w:val="00396D3A"/>
    <w:rsid w:val="003A2B3D"/>
    <w:rsid w:val="003A331D"/>
    <w:rsid w:val="003C5CA5"/>
    <w:rsid w:val="003E49A4"/>
    <w:rsid w:val="003E7C28"/>
    <w:rsid w:val="003F48A1"/>
    <w:rsid w:val="00400D14"/>
    <w:rsid w:val="00405D19"/>
    <w:rsid w:val="00407F25"/>
    <w:rsid w:val="00414BDE"/>
    <w:rsid w:val="0042692F"/>
    <w:rsid w:val="0044515A"/>
    <w:rsid w:val="004477F8"/>
    <w:rsid w:val="004518D6"/>
    <w:rsid w:val="00451D9C"/>
    <w:rsid w:val="00461FF8"/>
    <w:rsid w:val="00462DD0"/>
    <w:rsid w:val="00474A79"/>
    <w:rsid w:val="00475C5A"/>
    <w:rsid w:val="004814C0"/>
    <w:rsid w:val="00482ED5"/>
    <w:rsid w:val="0048785E"/>
    <w:rsid w:val="00490269"/>
    <w:rsid w:val="00491BE3"/>
    <w:rsid w:val="00492E1B"/>
    <w:rsid w:val="00495CF7"/>
    <w:rsid w:val="00496787"/>
    <w:rsid w:val="00496E3F"/>
    <w:rsid w:val="004A462A"/>
    <w:rsid w:val="004A69F4"/>
    <w:rsid w:val="004B068B"/>
    <w:rsid w:val="004C4599"/>
    <w:rsid w:val="004D2D4B"/>
    <w:rsid w:val="004D4A96"/>
    <w:rsid w:val="004D7187"/>
    <w:rsid w:val="004E1103"/>
    <w:rsid w:val="004E3550"/>
    <w:rsid w:val="004E7C5E"/>
    <w:rsid w:val="005001DD"/>
    <w:rsid w:val="005005DE"/>
    <w:rsid w:val="00512E65"/>
    <w:rsid w:val="005308F7"/>
    <w:rsid w:val="00532086"/>
    <w:rsid w:val="00535A93"/>
    <w:rsid w:val="00552D2E"/>
    <w:rsid w:val="0055563B"/>
    <w:rsid w:val="00557590"/>
    <w:rsid w:val="005607F2"/>
    <w:rsid w:val="0056679A"/>
    <w:rsid w:val="00575BAA"/>
    <w:rsid w:val="00576D78"/>
    <w:rsid w:val="005918BC"/>
    <w:rsid w:val="005971C0"/>
    <w:rsid w:val="005A516A"/>
    <w:rsid w:val="005A55CD"/>
    <w:rsid w:val="005A7297"/>
    <w:rsid w:val="005B207F"/>
    <w:rsid w:val="005B35A4"/>
    <w:rsid w:val="005C57AB"/>
    <w:rsid w:val="005C64F6"/>
    <w:rsid w:val="005D2634"/>
    <w:rsid w:val="005F5183"/>
    <w:rsid w:val="005F68EE"/>
    <w:rsid w:val="005F6BC5"/>
    <w:rsid w:val="00602120"/>
    <w:rsid w:val="006074D7"/>
    <w:rsid w:val="00612C87"/>
    <w:rsid w:val="00613BC9"/>
    <w:rsid w:val="00613FB7"/>
    <w:rsid w:val="00614B96"/>
    <w:rsid w:val="00620CA0"/>
    <w:rsid w:val="0062631F"/>
    <w:rsid w:val="006271E5"/>
    <w:rsid w:val="0063099B"/>
    <w:rsid w:val="006323CC"/>
    <w:rsid w:val="00635052"/>
    <w:rsid w:val="00654260"/>
    <w:rsid w:val="00660E9A"/>
    <w:rsid w:val="00665956"/>
    <w:rsid w:val="006700C7"/>
    <w:rsid w:val="006725D3"/>
    <w:rsid w:val="00682389"/>
    <w:rsid w:val="0068265E"/>
    <w:rsid w:val="00683159"/>
    <w:rsid w:val="00687C9B"/>
    <w:rsid w:val="0069057D"/>
    <w:rsid w:val="00693EF2"/>
    <w:rsid w:val="00694E0B"/>
    <w:rsid w:val="006953C1"/>
    <w:rsid w:val="006A03EA"/>
    <w:rsid w:val="006B0181"/>
    <w:rsid w:val="006B398B"/>
    <w:rsid w:val="006B6A17"/>
    <w:rsid w:val="006C50A1"/>
    <w:rsid w:val="006D75F0"/>
    <w:rsid w:val="006D7850"/>
    <w:rsid w:val="006E1999"/>
    <w:rsid w:val="006E7E04"/>
    <w:rsid w:val="006F3C78"/>
    <w:rsid w:val="006F702E"/>
    <w:rsid w:val="007005B6"/>
    <w:rsid w:val="007046E1"/>
    <w:rsid w:val="00704BE4"/>
    <w:rsid w:val="00706A97"/>
    <w:rsid w:val="00707AF9"/>
    <w:rsid w:val="00711904"/>
    <w:rsid w:val="007131F7"/>
    <w:rsid w:val="007203C7"/>
    <w:rsid w:val="00724FB3"/>
    <w:rsid w:val="0072797D"/>
    <w:rsid w:val="00731ED7"/>
    <w:rsid w:val="007338D8"/>
    <w:rsid w:val="00741208"/>
    <w:rsid w:val="0074292E"/>
    <w:rsid w:val="00743D90"/>
    <w:rsid w:val="007479E8"/>
    <w:rsid w:val="00764546"/>
    <w:rsid w:val="0077025B"/>
    <w:rsid w:val="007728DF"/>
    <w:rsid w:val="00782595"/>
    <w:rsid w:val="00784735"/>
    <w:rsid w:val="007A2138"/>
    <w:rsid w:val="007A6AFC"/>
    <w:rsid w:val="007A725B"/>
    <w:rsid w:val="007A764E"/>
    <w:rsid w:val="007B1D5F"/>
    <w:rsid w:val="007B7C3F"/>
    <w:rsid w:val="007D1880"/>
    <w:rsid w:val="007D2F57"/>
    <w:rsid w:val="007D5B01"/>
    <w:rsid w:val="008035EE"/>
    <w:rsid w:val="008037A0"/>
    <w:rsid w:val="00803BFD"/>
    <w:rsid w:val="008058C8"/>
    <w:rsid w:val="008155E1"/>
    <w:rsid w:val="008200E1"/>
    <w:rsid w:val="00841293"/>
    <w:rsid w:val="00842C7D"/>
    <w:rsid w:val="008464B3"/>
    <w:rsid w:val="008509B8"/>
    <w:rsid w:val="00854D5A"/>
    <w:rsid w:val="00855289"/>
    <w:rsid w:val="0086451B"/>
    <w:rsid w:val="008726D2"/>
    <w:rsid w:val="00874DC9"/>
    <w:rsid w:val="00876E3B"/>
    <w:rsid w:val="00881BBE"/>
    <w:rsid w:val="00883471"/>
    <w:rsid w:val="008839C6"/>
    <w:rsid w:val="0088723B"/>
    <w:rsid w:val="008A17DC"/>
    <w:rsid w:val="008A4370"/>
    <w:rsid w:val="008A5169"/>
    <w:rsid w:val="008B00C4"/>
    <w:rsid w:val="008B5137"/>
    <w:rsid w:val="008B5E9B"/>
    <w:rsid w:val="008C0CE1"/>
    <w:rsid w:val="008D7C8E"/>
    <w:rsid w:val="008E18B9"/>
    <w:rsid w:val="008E2D22"/>
    <w:rsid w:val="008E5D60"/>
    <w:rsid w:val="008F0A70"/>
    <w:rsid w:val="00900C2A"/>
    <w:rsid w:val="009051B3"/>
    <w:rsid w:val="0091122B"/>
    <w:rsid w:val="00913737"/>
    <w:rsid w:val="00921D60"/>
    <w:rsid w:val="00923A06"/>
    <w:rsid w:val="0092557A"/>
    <w:rsid w:val="00935F45"/>
    <w:rsid w:val="009434DE"/>
    <w:rsid w:val="0094642A"/>
    <w:rsid w:val="00951379"/>
    <w:rsid w:val="00952F30"/>
    <w:rsid w:val="00957513"/>
    <w:rsid w:val="00970A1F"/>
    <w:rsid w:val="00972BAC"/>
    <w:rsid w:val="009733AE"/>
    <w:rsid w:val="00975E46"/>
    <w:rsid w:val="00986977"/>
    <w:rsid w:val="009A1125"/>
    <w:rsid w:val="009A1E9B"/>
    <w:rsid w:val="009A35B6"/>
    <w:rsid w:val="009A5659"/>
    <w:rsid w:val="009B44B5"/>
    <w:rsid w:val="009C6B43"/>
    <w:rsid w:val="009C7233"/>
    <w:rsid w:val="009C7386"/>
    <w:rsid w:val="009D1035"/>
    <w:rsid w:val="009E493A"/>
    <w:rsid w:val="009F0CAF"/>
    <w:rsid w:val="009F6406"/>
    <w:rsid w:val="009F6607"/>
    <w:rsid w:val="00A03DDC"/>
    <w:rsid w:val="00A15F00"/>
    <w:rsid w:val="00A33167"/>
    <w:rsid w:val="00A43239"/>
    <w:rsid w:val="00A451AE"/>
    <w:rsid w:val="00A456C9"/>
    <w:rsid w:val="00A47581"/>
    <w:rsid w:val="00A50F53"/>
    <w:rsid w:val="00A552B8"/>
    <w:rsid w:val="00A559BC"/>
    <w:rsid w:val="00A562F4"/>
    <w:rsid w:val="00A57DED"/>
    <w:rsid w:val="00A63932"/>
    <w:rsid w:val="00A64EB6"/>
    <w:rsid w:val="00A7133E"/>
    <w:rsid w:val="00A74607"/>
    <w:rsid w:val="00A76B9E"/>
    <w:rsid w:val="00A81AF4"/>
    <w:rsid w:val="00A83C44"/>
    <w:rsid w:val="00A9233E"/>
    <w:rsid w:val="00A92E5F"/>
    <w:rsid w:val="00A967AB"/>
    <w:rsid w:val="00A968AB"/>
    <w:rsid w:val="00A97647"/>
    <w:rsid w:val="00A97DB4"/>
    <w:rsid w:val="00AA1BC3"/>
    <w:rsid w:val="00AC672A"/>
    <w:rsid w:val="00AC7847"/>
    <w:rsid w:val="00AE58EE"/>
    <w:rsid w:val="00AE6104"/>
    <w:rsid w:val="00AE7132"/>
    <w:rsid w:val="00AF0245"/>
    <w:rsid w:val="00B0138C"/>
    <w:rsid w:val="00B06F05"/>
    <w:rsid w:val="00B07A68"/>
    <w:rsid w:val="00B11D19"/>
    <w:rsid w:val="00B33F45"/>
    <w:rsid w:val="00B36775"/>
    <w:rsid w:val="00B47DF5"/>
    <w:rsid w:val="00B549EA"/>
    <w:rsid w:val="00B66715"/>
    <w:rsid w:val="00B67F55"/>
    <w:rsid w:val="00B70CD4"/>
    <w:rsid w:val="00B72779"/>
    <w:rsid w:val="00B84006"/>
    <w:rsid w:val="00B84944"/>
    <w:rsid w:val="00B92223"/>
    <w:rsid w:val="00B948BA"/>
    <w:rsid w:val="00B96BCB"/>
    <w:rsid w:val="00BB1ED8"/>
    <w:rsid w:val="00BB7CA9"/>
    <w:rsid w:val="00BC119E"/>
    <w:rsid w:val="00BC33FE"/>
    <w:rsid w:val="00BC48F4"/>
    <w:rsid w:val="00BC7BBA"/>
    <w:rsid w:val="00BC7E64"/>
    <w:rsid w:val="00BD06E5"/>
    <w:rsid w:val="00BD546D"/>
    <w:rsid w:val="00BE04E2"/>
    <w:rsid w:val="00BE083A"/>
    <w:rsid w:val="00BF5B62"/>
    <w:rsid w:val="00C11142"/>
    <w:rsid w:val="00C21E7C"/>
    <w:rsid w:val="00C2251A"/>
    <w:rsid w:val="00C24F96"/>
    <w:rsid w:val="00C27F7C"/>
    <w:rsid w:val="00C3044F"/>
    <w:rsid w:val="00C36DB5"/>
    <w:rsid w:val="00C4596B"/>
    <w:rsid w:val="00C666FD"/>
    <w:rsid w:val="00C66B72"/>
    <w:rsid w:val="00C67180"/>
    <w:rsid w:val="00C70496"/>
    <w:rsid w:val="00C87AD1"/>
    <w:rsid w:val="00C94D6D"/>
    <w:rsid w:val="00CA25D0"/>
    <w:rsid w:val="00CA6CB1"/>
    <w:rsid w:val="00CB299F"/>
    <w:rsid w:val="00CB4827"/>
    <w:rsid w:val="00CB4F9D"/>
    <w:rsid w:val="00CB5246"/>
    <w:rsid w:val="00CC1EFF"/>
    <w:rsid w:val="00CC4076"/>
    <w:rsid w:val="00CC54A3"/>
    <w:rsid w:val="00CD3A81"/>
    <w:rsid w:val="00CD584D"/>
    <w:rsid w:val="00CD5D3F"/>
    <w:rsid w:val="00CE08E7"/>
    <w:rsid w:val="00CE3433"/>
    <w:rsid w:val="00CF271E"/>
    <w:rsid w:val="00D1313B"/>
    <w:rsid w:val="00D150B1"/>
    <w:rsid w:val="00D372DE"/>
    <w:rsid w:val="00D40D31"/>
    <w:rsid w:val="00D4659D"/>
    <w:rsid w:val="00D51C55"/>
    <w:rsid w:val="00D54F63"/>
    <w:rsid w:val="00D607A8"/>
    <w:rsid w:val="00D60CA2"/>
    <w:rsid w:val="00D76F4E"/>
    <w:rsid w:val="00D86C06"/>
    <w:rsid w:val="00D9105D"/>
    <w:rsid w:val="00DA0E14"/>
    <w:rsid w:val="00DA19D8"/>
    <w:rsid w:val="00DA399D"/>
    <w:rsid w:val="00DA7759"/>
    <w:rsid w:val="00DB39D5"/>
    <w:rsid w:val="00DB4169"/>
    <w:rsid w:val="00DB5E39"/>
    <w:rsid w:val="00DB6A73"/>
    <w:rsid w:val="00DC6463"/>
    <w:rsid w:val="00DC6C84"/>
    <w:rsid w:val="00DD1B60"/>
    <w:rsid w:val="00DD39A4"/>
    <w:rsid w:val="00DE26A0"/>
    <w:rsid w:val="00DE38D7"/>
    <w:rsid w:val="00DF129C"/>
    <w:rsid w:val="00DF3BDF"/>
    <w:rsid w:val="00DF6BAD"/>
    <w:rsid w:val="00E00357"/>
    <w:rsid w:val="00E0089C"/>
    <w:rsid w:val="00E05121"/>
    <w:rsid w:val="00E05BE5"/>
    <w:rsid w:val="00E068D7"/>
    <w:rsid w:val="00E1506C"/>
    <w:rsid w:val="00E2091F"/>
    <w:rsid w:val="00E2294E"/>
    <w:rsid w:val="00E3009A"/>
    <w:rsid w:val="00E33A6D"/>
    <w:rsid w:val="00E33AFB"/>
    <w:rsid w:val="00E4299E"/>
    <w:rsid w:val="00E435C5"/>
    <w:rsid w:val="00E43669"/>
    <w:rsid w:val="00E54865"/>
    <w:rsid w:val="00E603F4"/>
    <w:rsid w:val="00E61043"/>
    <w:rsid w:val="00E67ACF"/>
    <w:rsid w:val="00E70C0C"/>
    <w:rsid w:val="00E716CF"/>
    <w:rsid w:val="00E73F3A"/>
    <w:rsid w:val="00E816D0"/>
    <w:rsid w:val="00E86685"/>
    <w:rsid w:val="00E90B8D"/>
    <w:rsid w:val="00E948F1"/>
    <w:rsid w:val="00E96FC8"/>
    <w:rsid w:val="00EA6D1E"/>
    <w:rsid w:val="00EB1E04"/>
    <w:rsid w:val="00EC111F"/>
    <w:rsid w:val="00EC5109"/>
    <w:rsid w:val="00EE1819"/>
    <w:rsid w:val="00EF000D"/>
    <w:rsid w:val="00EF7EBA"/>
    <w:rsid w:val="00F005F0"/>
    <w:rsid w:val="00F06776"/>
    <w:rsid w:val="00F1111E"/>
    <w:rsid w:val="00F1675A"/>
    <w:rsid w:val="00F2302A"/>
    <w:rsid w:val="00F23262"/>
    <w:rsid w:val="00F27C1E"/>
    <w:rsid w:val="00F33775"/>
    <w:rsid w:val="00F41F12"/>
    <w:rsid w:val="00F52893"/>
    <w:rsid w:val="00F554FE"/>
    <w:rsid w:val="00F5798D"/>
    <w:rsid w:val="00F57E1A"/>
    <w:rsid w:val="00F718E8"/>
    <w:rsid w:val="00F719CC"/>
    <w:rsid w:val="00F71BDF"/>
    <w:rsid w:val="00F85CF0"/>
    <w:rsid w:val="00F9370B"/>
    <w:rsid w:val="00F93F4D"/>
    <w:rsid w:val="00F96D30"/>
    <w:rsid w:val="00FA4733"/>
    <w:rsid w:val="00FB34B2"/>
    <w:rsid w:val="00FB4076"/>
    <w:rsid w:val="00FC0861"/>
    <w:rsid w:val="00FC2FCE"/>
    <w:rsid w:val="00FC31B3"/>
    <w:rsid w:val="00FD2EAE"/>
    <w:rsid w:val="00FD4998"/>
    <w:rsid w:val="00FE58E4"/>
    <w:rsid w:val="00FE7059"/>
    <w:rsid w:val="033CA24D"/>
    <w:rsid w:val="0353322F"/>
    <w:rsid w:val="035ECC04"/>
    <w:rsid w:val="03E91249"/>
    <w:rsid w:val="04C2D19C"/>
    <w:rsid w:val="04E641E2"/>
    <w:rsid w:val="04F2FAD9"/>
    <w:rsid w:val="050DA9D3"/>
    <w:rsid w:val="06403899"/>
    <w:rsid w:val="0715D8DC"/>
    <w:rsid w:val="07367534"/>
    <w:rsid w:val="08481192"/>
    <w:rsid w:val="08ACBCA0"/>
    <w:rsid w:val="08E00D9A"/>
    <w:rsid w:val="092A6978"/>
    <w:rsid w:val="0975E55E"/>
    <w:rsid w:val="09A02D00"/>
    <w:rsid w:val="09FA7417"/>
    <w:rsid w:val="0A6C349A"/>
    <w:rsid w:val="0A844D47"/>
    <w:rsid w:val="0A9433F8"/>
    <w:rsid w:val="0B365491"/>
    <w:rsid w:val="0BAF0479"/>
    <w:rsid w:val="0CA02086"/>
    <w:rsid w:val="0CE39298"/>
    <w:rsid w:val="0E508B85"/>
    <w:rsid w:val="0ED171D6"/>
    <w:rsid w:val="10E1A106"/>
    <w:rsid w:val="1165B187"/>
    <w:rsid w:val="11850858"/>
    <w:rsid w:val="13C8FDA3"/>
    <w:rsid w:val="1405F829"/>
    <w:rsid w:val="143BAAE4"/>
    <w:rsid w:val="14471CD4"/>
    <w:rsid w:val="148A168A"/>
    <w:rsid w:val="1593BEA0"/>
    <w:rsid w:val="15CF84EC"/>
    <w:rsid w:val="15E8D4A4"/>
    <w:rsid w:val="1836B327"/>
    <w:rsid w:val="192C3675"/>
    <w:rsid w:val="194617C7"/>
    <w:rsid w:val="19EDB5F6"/>
    <w:rsid w:val="1B369671"/>
    <w:rsid w:val="1B475CA7"/>
    <w:rsid w:val="1BBC9FA5"/>
    <w:rsid w:val="1C7D970C"/>
    <w:rsid w:val="1D1B276E"/>
    <w:rsid w:val="1E84D3BB"/>
    <w:rsid w:val="1EB6F7CF"/>
    <w:rsid w:val="1F5E1466"/>
    <w:rsid w:val="1FB336EA"/>
    <w:rsid w:val="1FBB454E"/>
    <w:rsid w:val="202E5525"/>
    <w:rsid w:val="2056EA75"/>
    <w:rsid w:val="20C4261C"/>
    <w:rsid w:val="21D6E2AB"/>
    <w:rsid w:val="22799C2C"/>
    <w:rsid w:val="237D81D7"/>
    <w:rsid w:val="238933BF"/>
    <w:rsid w:val="23B5406C"/>
    <w:rsid w:val="245A3DD5"/>
    <w:rsid w:val="261A853B"/>
    <w:rsid w:val="263F695C"/>
    <w:rsid w:val="26A8E157"/>
    <w:rsid w:val="26C6E6CE"/>
    <w:rsid w:val="26D7CE60"/>
    <w:rsid w:val="2780D276"/>
    <w:rsid w:val="27971E7A"/>
    <w:rsid w:val="27A9AC97"/>
    <w:rsid w:val="27D7E52B"/>
    <w:rsid w:val="2881BC31"/>
    <w:rsid w:val="291B1D46"/>
    <w:rsid w:val="296B3D20"/>
    <w:rsid w:val="29CBC2D3"/>
    <w:rsid w:val="29DE822E"/>
    <w:rsid w:val="2A650380"/>
    <w:rsid w:val="2BD509E2"/>
    <w:rsid w:val="2BEF0A17"/>
    <w:rsid w:val="2C3144FD"/>
    <w:rsid w:val="2C3DDB86"/>
    <w:rsid w:val="2CD89976"/>
    <w:rsid w:val="2D961A23"/>
    <w:rsid w:val="2DBB9D4E"/>
    <w:rsid w:val="2E06219E"/>
    <w:rsid w:val="2E13A5DD"/>
    <w:rsid w:val="2EB2DF20"/>
    <w:rsid w:val="2F85C5CA"/>
    <w:rsid w:val="2FE45131"/>
    <w:rsid w:val="30583FC8"/>
    <w:rsid w:val="30D725A9"/>
    <w:rsid w:val="32FC1FAD"/>
    <w:rsid w:val="34D74E6A"/>
    <w:rsid w:val="376A6D1A"/>
    <w:rsid w:val="376DEBF9"/>
    <w:rsid w:val="377E97B6"/>
    <w:rsid w:val="3876F2C8"/>
    <w:rsid w:val="396E1F69"/>
    <w:rsid w:val="39B10151"/>
    <w:rsid w:val="3A61F09A"/>
    <w:rsid w:val="3AF29A04"/>
    <w:rsid w:val="3B1C9631"/>
    <w:rsid w:val="3BF69023"/>
    <w:rsid w:val="3BFE70B9"/>
    <w:rsid w:val="3D6DD9D1"/>
    <w:rsid w:val="3E1E9B57"/>
    <w:rsid w:val="3E67C4EA"/>
    <w:rsid w:val="3EC7E50A"/>
    <w:rsid w:val="3F5AF29C"/>
    <w:rsid w:val="3F6B110B"/>
    <w:rsid w:val="3F6D7731"/>
    <w:rsid w:val="3F757EFF"/>
    <w:rsid w:val="41708E7B"/>
    <w:rsid w:val="4251A8D5"/>
    <w:rsid w:val="42AF3E07"/>
    <w:rsid w:val="42C70C2C"/>
    <w:rsid w:val="43B7859F"/>
    <w:rsid w:val="43BE24B2"/>
    <w:rsid w:val="4448F022"/>
    <w:rsid w:val="4454ADDF"/>
    <w:rsid w:val="44DA3BE4"/>
    <w:rsid w:val="4641D980"/>
    <w:rsid w:val="46D96B54"/>
    <w:rsid w:val="4754F442"/>
    <w:rsid w:val="4769813D"/>
    <w:rsid w:val="47988878"/>
    <w:rsid w:val="47F3B617"/>
    <w:rsid w:val="4922E978"/>
    <w:rsid w:val="4A0D7385"/>
    <w:rsid w:val="4A34DEEA"/>
    <w:rsid w:val="4AE12E2C"/>
    <w:rsid w:val="4AF4638D"/>
    <w:rsid w:val="4BB1CA05"/>
    <w:rsid w:val="4DBAF315"/>
    <w:rsid w:val="4DFE0F7B"/>
    <w:rsid w:val="4E739AA6"/>
    <w:rsid w:val="4F74CE8C"/>
    <w:rsid w:val="4FC45D30"/>
    <w:rsid w:val="503C951E"/>
    <w:rsid w:val="50D243F7"/>
    <w:rsid w:val="511FBC16"/>
    <w:rsid w:val="52020DC0"/>
    <w:rsid w:val="52058C9F"/>
    <w:rsid w:val="52A73E1B"/>
    <w:rsid w:val="52BCD224"/>
    <w:rsid w:val="5338677D"/>
    <w:rsid w:val="5366FA66"/>
    <w:rsid w:val="5399AC79"/>
    <w:rsid w:val="53B35A21"/>
    <w:rsid w:val="545157F4"/>
    <w:rsid w:val="5451F611"/>
    <w:rsid w:val="550A39AE"/>
    <w:rsid w:val="554B674B"/>
    <w:rsid w:val="568318D6"/>
    <w:rsid w:val="56E91EAA"/>
    <w:rsid w:val="57036B26"/>
    <w:rsid w:val="57EDA834"/>
    <w:rsid w:val="58429927"/>
    <w:rsid w:val="58D7E167"/>
    <w:rsid w:val="5969A532"/>
    <w:rsid w:val="59F3F748"/>
    <w:rsid w:val="5A3CAA67"/>
    <w:rsid w:val="5D15836F"/>
    <w:rsid w:val="5D472166"/>
    <w:rsid w:val="5D666BA8"/>
    <w:rsid w:val="5DAF3A8F"/>
    <w:rsid w:val="5E173DFF"/>
    <w:rsid w:val="5E7D9BCC"/>
    <w:rsid w:val="5E7DB829"/>
    <w:rsid w:val="5EC7686B"/>
    <w:rsid w:val="5EEC0099"/>
    <w:rsid w:val="5F3B8E88"/>
    <w:rsid w:val="6083E90D"/>
    <w:rsid w:val="60DACBA1"/>
    <w:rsid w:val="61182FDF"/>
    <w:rsid w:val="615D8261"/>
    <w:rsid w:val="61A84349"/>
    <w:rsid w:val="630CED83"/>
    <w:rsid w:val="6339433C"/>
    <w:rsid w:val="6536A9EF"/>
    <w:rsid w:val="65E735B8"/>
    <w:rsid w:val="669C790D"/>
    <w:rsid w:val="67C363FA"/>
    <w:rsid w:val="67DF7826"/>
    <w:rsid w:val="697D9FF3"/>
    <w:rsid w:val="6A6986FE"/>
    <w:rsid w:val="6B15C084"/>
    <w:rsid w:val="6BF3324A"/>
    <w:rsid w:val="6C0B8041"/>
    <w:rsid w:val="6CB0EBF1"/>
    <w:rsid w:val="6CC5DF5A"/>
    <w:rsid w:val="6CE4FFEA"/>
    <w:rsid w:val="6D4C5DC9"/>
    <w:rsid w:val="6D8F02AB"/>
    <w:rsid w:val="6E80DB94"/>
    <w:rsid w:val="6F09457B"/>
    <w:rsid w:val="6F0EE828"/>
    <w:rsid w:val="6FF762EA"/>
    <w:rsid w:val="7005CAA9"/>
    <w:rsid w:val="70F824C6"/>
    <w:rsid w:val="71E50ED3"/>
    <w:rsid w:val="71F34293"/>
    <w:rsid w:val="72D8EEEB"/>
    <w:rsid w:val="747153C4"/>
    <w:rsid w:val="74E0D627"/>
    <w:rsid w:val="74E911A1"/>
    <w:rsid w:val="75155266"/>
    <w:rsid w:val="760E798F"/>
    <w:rsid w:val="77F0FCAF"/>
    <w:rsid w:val="7877ADBB"/>
    <w:rsid w:val="799CEB64"/>
    <w:rsid w:val="7A9562CE"/>
    <w:rsid w:val="7B69B892"/>
    <w:rsid w:val="7B6A22B3"/>
    <w:rsid w:val="7BF0DDD1"/>
    <w:rsid w:val="7D3DB5D8"/>
    <w:rsid w:val="7F9270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859931"/>
  <w15:chartTrackingRefBased/>
  <w15:docId w15:val="{FF9541CD-3072-4CDC-9404-E604443A2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90269"/>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90269"/>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90269"/>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26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9026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90269"/>
    <w:rPr>
      <w:rFonts w:ascii="Times New Roman" w:eastAsia="Times New Roman" w:hAnsi="Times New Roman" w:cs="Times New Roman"/>
      <w:b/>
      <w:bCs/>
      <w:sz w:val="27"/>
      <w:szCs w:val="27"/>
    </w:rPr>
  </w:style>
  <w:style w:type="character" w:styleId="Strong">
    <w:name w:val="Strong"/>
    <w:basedOn w:val="DefaultParagraphFont"/>
    <w:uiPriority w:val="22"/>
    <w:qFormat/>
    <w:rsid w:val="00490269"/>
    <w:rPr>
      <w:b/>
      <w:bCs/>
    </w:rPr>
  </w:style>
  <w:style w:type="character" w:customStyle="1" w:styleId="apple-converted-space">
    <w:name w:val="apple-converted-space"/>
    <w:basedOn w:val="DefaultParagraphFont"/>
    <w:rsid w:val="00490269"/>
  </w:style>
  <w:style w:type="paragraph" w:styleId="NormalWeb">
    <w:name w:val="Normal (Web)"/>
    <w:basedOn w:val="Normal"/>
    <w:uiPriority w:val="99"/>
    <w:unhideWhenUsed/>
    <w:rsid w:val="0049026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490269"/>
  </w:style>
  <w:style w:type="character" w:styleId="Emphasis">
    <w:name w:val="Emphasis"/>
    <w:basedOn w:val="DefaultParagraphFont"/>
    <w:uiPriority w:val="20"/>
    <w:qFormat/>
    <w:rsid w:val="00490269"/>
    <w:rPr>
      <w:i/>
      <w:iCs/>
    </w:rPr>
  </w:style>
  <w:style w:type="character" w:styleId="Hyperlink">
    <w:name w:val="Hyperlink"/>
    <w:basedOn w:val="DefaultParagraphFont"/>
    <w:uiPriority w:val="99"/>
    <w:unhideWhenUsed/>
    <w:rsid w:val="00311965"/>
    <w:rPr>
      <w:color w:val="0563C1" w:themeColor="hyperlink"/>
      <w:u w:val="single"/>
    </w:rPr>
  </w:style>
  <w:style w:type="character" w:styleId="UnresolvedMention">
    <w:name w:val="Unresolved Mention"/>
    <w:basedOn w:val="DefaultParagraphFont"/>
    <w:uiPriority w:val="99"/>
    <w:semiHidden/>
    <w:unhideWhenUsed/>
    <w:rsid w:val="00311965"/>
    <w:rPr>
      <w:color w:val="605E5C"/>
      <w:shd w:val="clear" w:color="auto" w:fill="E1DFDD"/>
    </w:rPr>
  </w:style>
  <w:style w:type="paragraph" w:styleId="ListParagraph">
    <w:name w:val="List Paragraph"/>
    <w:basedOn w:val="Normal"/>
    <w:uiPriority w:val="34"/>
    <w:qFormat/>
    <w:rsid w:val="00F9370B"/>
    <w:pPr>
      <w:spacing w:after="160" w:line="259" w:lineRule="auto"/>
      <w:ind w:left="720"/>
      <w:contextualSpacing/>
    </w:pPr>
    <w:rPr>
      <w:sz w:val="22"/>
      <w:szCs w:val="22"/>
    </w:rPr>
  </w:style>
  <w:style w:type="paragraph" w:styleId="Header">
    <w:name w:val="header"/>
    <w:basedOn w:val="Normal"/>
    <w:link w:val="HeaderChar"/>
    <w:uiPriority w:val="99"/>
    <w:unhideWhenUsed/>
    <w:rsid w:val="000847BB"/>
    <w:pPr>
      <w:tabs>
        <w:tab w:val="center" w:pos="4680"/>
        <w:tab w:val="right" w:pos="9360"/>
      </w:tabs>
    </w:pPr>
  </w:style>
  <w:style w:type="character" w:customStyle="1" w:styleId="HeaderChar">
    <w:name w:val="Header Char"/>
    <w:basedOn w:val="DefaultParagraphFont"/>
    <w:link w:val="Header"/>
    <w:uiPriority w:val="99"/>
    <w:rsid w:val="000847BB"/>
  </w:style>
  <w:style w:type="paragraph" w:styleId="Footer">
    <w:name w:val="footer"/>
    <w:basedOn w:val="Normal"/>
    <w:link w:val="FooterChar"/>
    <w:uiPriority w:val="99"/>
    <w:unhideWhenUsed/>
    <w:rsid w:val="000847BB"/>
    <w:pPr>
      <w:tabs>
        <w:tab w:val="center" w:pos="4680"/>
        <w:tab w:val="right" w:pos="9360"/>
      </w:tabs>
    </w:pPr>
  </w:style>
  <w:style w:type="character" w:customStyle="1" w:styleId="FooterChar">
    <w:name w:val="Footer Char"/>
    <w:basedOn w:val="DefaultParagraphFont"/>
    <w:link w:val="Footer"/>
    <w:uiPriority w:val="99"/>
    <w:rsid w:val="000847BB"/>
  </w:style>
  <w:style w:type="character" w:customStyle="1" w:styleId="scxw44788713">
    <w:name w:val="scxw44788713"/>
    <w:basedOn w:val="DefaultParagraphFont"/>
    <w:rsid w:val="00405D19"/>
  </w:style>
  <w:style w:type="paragraph" w:styleId="Revision">
    <w:name w:val="Revision"/>
    <w:hidden/>
    <w:uiPriority w:val="99"/>
    <w:semiHidden/>
    <w:rsid w:val="00462DD0"/>
  </w:style>
  <w:style w:type="character" w:styleId="CommentReference">
    <w:name w:val="annotation reference"/>
    <w:basedOn w:val="DefaultParagraphFont"/>
    <w:uiPriority w:val="99"/>
    <w:semiHidden/>
    <w:unhideWhenUsed/>
    <w:rsid w:val="00B948BA"/>
    <w:rPr>
      <w:sz w:val="16"/>
      <w:szCs w:val="16"/>
    </w:rPr>
  </w:style>
  <w:style w:type="paragraph" w:styleId="CommentText">
    <w:name w:val="annotation text"/>
    <w:basedOn w:val="Normal"/>
    <w:link w:val="CommentTextChar"/>
    <w:uiPriority w:val="99"/>
    <w:unhideWhenUsed/>
    <w:rsid w:val="00B948BA"/>
    <w:rPr>
      <w:sz w:val="20"/>
      <w:szCs w:val="20"/>
    </w:rPr>
  </w:style>
  <w:style w:type="character" w:customStyle="1" w:styleId="CommentTextChar">
    <w:name w:val="Comment Text Char"/>
    <w:basedOn w:val="DefaultParagraphFont"/>
    <w:link w:val="CommentText"/>
    <w:uiPriority w:val="99"/>
    <w:rsid w:val="00B948BA"/>
    <w:rPr>
      <w:sz w:val="20"/>
      <w:szCs w:val="20"/>
    </w:rPr>
  </w:style>
  <w:style w:type="paragraph" w:styleId="CommentSubject">
    <w:name w:val="annotation subject"/>
    <w:basedOn w:val="CommentText"/>
    <w:next w:val="CommentText"/>
    <w:link w:val="CommentSubjectChar"/>
    <w:uiPriority w:val="99"/>
    <w:semiHidden/>
    <w:unhideWhenUsed/>
    <w:rsid w:val="00B948BA"/>
    <w:rPr>
      <w:b/>
      <w:bCs/>
    </w:rPr>
  </w:style>
  <w:style w:type="character" w:customStyle="1" w:styleId="CommentSubjectChar">
    <w:name w:val="Comment Subject Char"/>
    <w:basedOn w:val="CommentTextChar"/>
    <w:link w:val="CommentSubject"/>
    <w:uiPriority w:val="99"/>
    <w:semiHidden/>
    <w:rsid w:val="00B948BA"/>
    <w:rPr>
      <w:b/>
      <w:bCs/>
      <w:sz w:val="20"/>
      <w:szCs w:val="20"/>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B92223"/>
  </w:style>
  <w:style w:type="character" w:styleId="FollowedHyperlink">
    <w:name w:val="FollowedHyperlink"/>
    <w:basedOn w:val="DefaultParagraphFont"/>
    <w:uiPriority w:val="99"/>
    <w:semiHidden/>
    <w:unhideWhenUsed/>
    <w:rsid w:val="005001DD"/>
    <w:rPr>
      <w:color w:val="954F72" w:themeColor="followedHyperlink"/>
      <w:u w:val="single"/>
    </w:rPr>
  </w:style>
  <w:style w:type="paragraph" w:customStyle="1" w:styleId="BODY">
    <w:name w:val="BODY"/>
    <w:basedOn w:val="Normal"/>
    <w:link w:val="BODYChar"/>
    <w:uiPriority w:val="1"/>
    <w:qFormat/>
    <w:rsid w:val="503C951E"/>
    <w:pPr>
      <w:spacing w:afterLines="160" w:after="384" w:line="252" w:lineRule="auto"/>
    </w:pPr>
    <w:rPr>
      <w:rFonts w:eastAsiaTheme="minorEastAsia"/>
      <w:color w:val="000000" w:themeColor="text1"/>
      <w:sz w:val="20"/>
      <w:szCs w:val="20"/>
    </w:rPr>
  </w:style>
  <w:style w:type="paragraph" w:customStyle="1" w:styleId="SECTIONHEADER">
    <w:name w:val="SECTION HEADER"/>
    <w:basedOn w:val="Normal"/>
    <w:link w:val="SECTIONHEADERChar"/>
    <w:uiPriority w:val="1"/>
    <w:qFormat/>
    <w:rsid w:val="503C951E"/>
    <w:pPr>
      <w:spacing w:afterLines="160" w:after="384" w:line="252" w:lineRule="auto"/>
    </w:pPr>
    <w:rPr>
      <w:rFonts w:eastAsiaTheme="minorEastAsia"/>
      <w:b/>
      <w:bCs/>
      <w:color w:val="000000" w:themeColor="text1"/>
      <w:sz w:val="32"/>
      <w:szCs w:val="32"/>
    </w:rPr>
  </w:style>
  <w:style w:type="paragraph" w:customStyle="1" w:styleId="SectionSubheader">
    <w:name w:val="Section Subheader"/>
    <w:basedOn w:val="Normal"/>
    <w:link w:val="SectionSubheaderChar"/>
    <w:uiPriority w:val="1"/>
    <w:qFormat/>
    <w:rsid w:val="503C951E"/>
    <w:pPr>
      <w:spacing w:afterLines="160" w:after="384" w:line="252" w:lineRule="auto"/>
    </w:pPr>
    <w:rPr>
      <w:rFonts w:eastAsiaTheme="minorEastAsia"/>
      <w:b/>
      <w:bCs/>
      <w:color w:val="000000" w:themeColor="text1"/>
      <w:sz w:val="20"/>
      <w:szCs w:val="20"/>
    </w:rPr>
  </w:style>
  <w:style w:type="character" w:customStyle="1" w:styleId="BODYChar">
    <w:name w:val="BODY Char"/>
    <w:basedOn w:val="DefaultParagraphFont"/>
    <w:link w:val="BODY"/>
    <w:uiPriority w:val="1"/>
    <w:rsid w:val="503C951E"/>
    <w:rPr>
      <w:rFonts w:eastAsiaTheme="minorEastAsia"/>
      <w:color w:val="000000" w:themeColor="text1"/>
      <w:sz w:val="20"/>
      <w:szCs w:val="20"/>
    </w:rPr>
  </w:style>
  <w:style w:type="character" w:customStyle="1" w:styleId="SECTIONHEADERChar">
    <w:name w:val="SECTION HEADER Char"/>
    <w:basedOn w:val="DefaultParagraphFont"/>
    <w:link w:val="SECTIONHEADER"/>
    <w:uiPriority w:val="1"/>
    <w:rsid w:val="503C951E"/>
    <w:rPr>
      <w:rFonts w:eastAsiaTheme="minorEastAsia"/>
      <w:b/>
      <w:bCs/>
      <w:color w:val="000000" w:themeColor="text1"/>
      <w:sz w:val="32"/>
      <w:szCs w:val="32"/>
    </w:rPr>
  </w:style>
  <w:style w:type="character" w:customStyle="1" w:styleId="SectionSubheaderChar">
    <w:name w:val="Section Subheader Char"/>
    <w:basedOn w:val="DefaultParagraphFont"/>
    <w:link w:val="SectionSubheader"/>
    <w:uiPriority w:val="1"/>
    <w:rsid w:val="503C951E"/>
    <w:rPr>
      <w:rFonts w:eastAsiaTheme="minorEastAsia"/>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763693">
      <w:bodyDiv w:val="1"/>
      <w:marLeft w:val="0"/>
      <w:marRight w:val="0"/>
      <w:marTop w:val="0"/>
      <w:marBottom w:val="0"/>
      <w:divBdr>
        <w:top w:val="none" w:sz="0" w:space="0" w:color="auto"/>
        <w:left w:val="none" w:sz="0" w:space="0" w:color="auto"/>
        <w:bottom w:val="none" w:sz="0" w:space="0" w:color="auto"/>
        <w:right w:val="none" w:sz="0" w:space="0" w:color="auto"/>
      </w:divBdr>
    </w:div>
    <w:div w:id="922909651">
      <w:bodyDiv w:val="1"/>
      <w:marLeft w:val="0"/>
      <w:marRight w:val="0"/>
      <w:marTop w:val="0"/>
      <w:marBottom w:val="0"/>
      <w:divBdr>
        <w:top w:val="none" w:sz="0" w:space="0" w:color="auto"/>
        <w:left w:val="none" w:sz="0" w:space="0" w:color="auto"/>
        <w:bottom w:val="none" w:sz="0" w:space="0" w:color="auto"/>
        <w:right w:val="none" w:sz="0" w:space="0" w:color="auto"/>
      </w:divBdr>
    </w:div>
    <w:div w:id="1216240165">
      <w:bodyDiv w:val="1"/>
      <w:marLeft w:val="0"/>
      <w:marRight w:val="0"/>
      <w:marTop w:val="0"/>
      <w:marBottom w:val="0"/>
      <w:divBdr>
        <w:top w:val="none" w:sz="0" w:space="0" w:color="auto"/>
        <w:left w:val="none" w:sz="0" w:space="0" w:color="auto"/>
        <w:bottom w:val="none" w:sz="0" w:space="0" w:color="auto"/>
        <w:right w:val="none" w:sz="0" w:space="0" w:color="auto"/>
      </w:divBdr>
    </w:div>
    <w:div w:id="1778451478">
      <w:bodyDiv w:val="1"/>
      <w:marLeft w:val="0"/>
      <w:marRight w:val="0"/>
      <w:marTop w:val="0"/>
      <w:marBottom w:val="0"/>
      <w:divBdr>
        <w:top w:val="none" w:sz="0" w:space="0" w:color="auto"/>
        <w:left w:val="none" w:sz="0" w:space="0" w:color="auto"/>
        <w:bottom w:val="none" w:sz="0" w:space="0" w:color="auto"/>
        <w:right w:val="none" w:sz="0" w:space="0" w:color="auto"/>
      </w:divBdr>
      <w:divsChild>
        <w:div w:id="3632054">
          <w:marLeft w:val="0"/>
          <w:marRight w:val="0"/>
          <w:marTop w:val="0"/>
          <w:marBottom w:val="0"/>
          <w:divBdr>
            <w:top w:val="none" w:sz="0" w:space="0" w:color="auto"/>
            <w:left w:val="none" w:sz="0" w:space="0" w:color="auto"/>
            <w:bottom w:val="none" w:sz="0" w:space="0" w:color="auto"/>
            <w:right w:val="none" w:sz="0" w:space="0" w:color="auto"/>
          </w:divBdr>
        </w:div>
        <w:div w:id="180053926">
          <w:marLeft w:val="0"/>
          <w:marRight w:val="0"/>
          <w:marTop w:val="0"/>
          <w:marBottom w:val="0"/>
          <w:divBdr>
            <w:top w:val="none" w:sz="0" w:space="0" w:color="auto"/>
            <w:left w:val="none" w:sz="0" w:space="0" w:color="auto"/>
            <w:bottom w:val="none" w:sz="0" w:space="0" w:color="auto"/>
            <w:right w:val="none" w:sz="0" w:space="0" w:color="auto"/>
          </w:divBdr>
        </w:div>
        <w:div w:id="1223982886">
          <w:marLeft w:val="0"/>
          <w:marRight w:val="0"/>
          <w:marTop w:val="0"/>
          <w:marBottom w:val="0"/>
          <w:divBdr>
            <w:top w:val="none" w:sz="0" w:space="0" w:color="auto"/>
            <w:left w:val="none" w:sz="0" w:space="0" w:color="auto"/>
            <w:bottom w:val="none" w:sz="0" w:space="0" w:color="auto"/>
            <w:right w:val="none" w:sz="0" w:space="0" w:color="auto"/>
          </w:divBdr>
        </w:div>
        <w:div w:id="1711107352">
          <w:marLeft w:val="0"/>
          <w:marRight w:val="0"/>
          <w:marTop w:val="0"/>
          <w:marBottom w:val="0"/>
          <w:divBdr>
            <w:top w:val="none" w:sz="0" w:space="0" w:color="auto"/>
            <w:left w:val="none" w:sz="0" w:space="0" w:color="auto"/>
            <w:bottom w:val="none" w:sz="0" w:space="0" w:color="auto"/>
            <w:right w:val="none" w:sz="0" w:space="0" w:color="auto"/>
          </w:divBdr>
        </w:div>
      </w:divsChild>
    </w:div>
    <w:div w:id="1943490894">
      <w:bodyDiv w:val="1"/>
      <w:marLeft w:val="0"/>
      <w:marRight w:val="0"/>
      <w:marTop w:val="0"/>
      <w:marBottom w:val="0"/>
      <w:divBdr>
        <w:top w:val="none" w:sz="0" w:space="0" w:color="auto"/>
        <w:left w:val="none" w:sz="0" w:space="0" w:color="auto"/>
        <w:bottom w:val="none" w:sz="0" w:space="0" w:color="auto"/>
        <w:right w:val="none" w:sz="0" w:space="0" w:color="auto"/>
      </w:divBdr>
    </w:div>
    <w:div w:id="206991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s.monday.com/forms/c058507163a48f5fbcbca2c1a5d5edfd?r=use1" TargetMode="External"/><Relationship Id="rId18" Type="http://schemas.openxmlformats.org/officeDocument/2006/relationships/hyperlink" Target="mailto:agreen@cyberfic.or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vulcan-sof.com/login/ng2/submission?collectionUuid=d47580f6-c5d0-4d71-ade0-16b9b3a1fe12" TargetMode="External"/><Relationship Id="rId17" Type="http://schemas.openxmlformats.org/officeDocument/2006/relationships/hyperlink" Target="mailto:bsizemore@cyberfic.or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forms.monday.com/forms/8efa0be8eb3542574fdbc1eaa900e51d?r=use1"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www.cyberfic.org/events/pcteaihelpdeskae"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ulcan-sof.com/login/ng2/submission?collectionUuid=d47580f6-c5d0-4d71-ade0-16b9b3a1fe12" TargetMode="External"/><Relationship Id="rId22" Type="http://schemas.openxmlformats.org/officeDocument/2006/relationships/footer" Target="footer2.xml"/><Relationship Id="rId27"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969957B7B82514BA246BA0D5D3FF67D" ma:contentTypeVersion="15" ma:contentTypeDescription="Create a new document." ma:contentTypeScope="" ma:versionID="9e6ed0fa3d316f0de86dd3ab2450fb4d">
  <xsd:schema xmlns:xsd="http://www.w3.org/2001/XMLSchema" xmlns:xs="http://www.w3.org/2001/XMLSchema" xmlns:p="http://schemas.microsoft.com/office/2006/metadata/properties" xmlns:ns2="7c4542db-47fa-47e7-91e0-0933fb44ba29" xmlns:ns3="1da2d370-6f62-42e8-9f83-1c0bf1b383df" targetNamespace="http://schemas.microsoft.com/office/2006/metadata/properties" ma:root="true" ma:fieldsID="cf742611a676fcc1d8197c092a0e9dc3" ns2:_="" ns3:_="">
    <xsd:import namespace="7c4542db-47fa-47e7-91e0-0933fb44ba29"/>
    <xsd:import namespace="1da2d370-6f62-42e8-9f83-1c0bf1b383d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4542db-47fa-47e7-91e0-0933fb44ba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3e6a241-953a-4340-86cf-e55bccd75c0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a2d370-6f62-42e8-9f83-1c0bf1b383d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f04c121-a41e-490d-adbe-b7a2b6e51cf9}" ma:internalName="TaxCatchAll" ma:showField="CatchAllData" ma:web="1da2d370-6f62-42e8-9f83-1c0bf1b383d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1da2d370-6f62-42e8-9f83-1c0bf1b383df">
      <UserInfo>
        <DisplayName>Amanda Green</DisplayName>
        <AccountId>38</AccountId>
        <AccountType/>
      </UserInfo>
      <UserInfo>
        <DisplayName>Brandon Sizemore</DisplayName>
        <AccountId>26</AccountId>
        <AccountType/>
      </UserInfo>
    </SharedWithUsers>
    <lcf76f155ced4ddcb4097134ff3c332f xmlns="7c4542db-47fa-47e7-91e0-0933fb44ba29">
      <Terms xmlns="http://schemas.microsoft.com/office/infopath/2007/PartnerControls"/>
    </lcf76f155ced4ddcb4097134ff3c332f>
    <TaxCatchAll xmlns="1da2d370-6f62-42e8-9f83-1c0bf1b383df" xsi:nil="true"/>
  </documentManagement>
</p:properties>
</file>

<file path=customXml/itemProps1.xml><?xml version="1.0" encoding="utf-8"?>
<ds:datastoreItem xmlns:ds="http://schemas.openxmlformats.org/officeDocument/2006/customXml" ds:itemID="{370FB021-DF4E-496E-A0D6-E9C41B713EA1}">
  <ds:schemaRefs>
    <ds:schemaRef ds:uri="http://schemas.microsoft.com/sharepoint/v3/contenttype/forms"/>
  </ds:schemaRefs>
</ds:datastoreItem>
</file>

<file path=customXml/itemProps2.xml><?xml version="1.0" encoding="utf-8"?>
<ds:datastoreItem xmlns:ds="http://schemas.openxmlformats.org/officeDocument/2006/customXml" ds:itemID="{65C62224-7681-4D39-B029-811ABD5490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4542db-47fa-47e7-91e0-0933fb44ba29"/>
    <ds:schemaRef ds:uri="1da2d370-6f62-42e8-9f83-1c0bf1b383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094A63-51E6-4C73-877F-B922F86869B8}">
  <ds:schemaRefs>
    <ds:schemaRef ds:uri="http://schemas.openxmlformats.org/officeDocument/2006/bibliography"/>
  </ds:schemaRefs>
</ds:datastoreItem>
</file>

<file path=customXml/itemProps4.xml><?xml version="1.0" encoding="utf-8"?>
<ds:datastoreItem xmlns:ds="http://schemas.openxmlformats.org/officeDocument/2006/customXml" ds:itemID="{83981008-2A3C-42D3-9D81-144CEEBEA5D9}">
  <ds:schemaRefs>
    <ds:schemaRef ds:uri="http://schemas.microsoft.com/office/2006/metadata/properties"/>
    <ds:schemaRef ds:uri="http://schemas.microsoft.com/office/infopath/2007/PartnerControls"/>
    <ds:schemaRef ds:uri="1da2d370-6f62-42e8-9f83-1c0bf1b383df"/>
    <ds:schemaRef ds:uri="7c4542db-47fa-47e7-91e0-0933fb44ba29"/>
  </ds:schemaRefs>
</ds:datastoreItem>
</file>

<file path=docMetadata/LabelInfo.xml><?xml version="1.0" encoding="utf-8"?>
<clbl:labelList xmlns:clbl="http://schemas.microsoft.com/office/2020/mipLabelMetadata">
  <clbl:label id="{fae6d70f-954b-4811-92b6-0530d6f84c43}" enabled="0" method="" siteId="{fae6d70f-954b-4811-92b6-0530d6f84c43}" removed="1"/>
</clbl:labelList>
</file>

<file path=docProps/app.xml><?xml version="1.0" encoding="utf-8"?>
<Properties xmlns="http://schemas.openxmlformats.org/officeDocument/2006/extended-properties" xmlns:vt="http://schemas.openxmlformats.org/officeDocument/2006/docPropsVTypes">
  <Template>Normal</Template>
  <TotalTime>1</TotalTime>
  <Pages>10</Pages>
  <Words>3704</Words>
  <Characters>22863</Characters>
  <Application>Microsoft Office Word</Application>
  <DocSecurity>4</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26514</CharactersWithSpaces>
  <SharedDoc>false</SharedDoc>
  <HLinks>
    <vt:vector size="48" baseType="variant">
      <vt:variant>
        <vt:i4>4522080</vt:i4>
      </vt:variant>
      <vt:variant>
        <vt:i4>21</vt:i4>
      </vt:variant>
      <vt:variant>
        <vt:i4>0</vt:i4>
      </vt:variant>
      <vt:variant>
        <vt:i4>5</vt:i4>
      </vt:variant>
      <vt:variant>
        <vt:lpwstr>mailto:agreen@cyberfic.org</vt:lpwstr>
      </vt:variant>
      <vt:variant>
        <vt:lpwstr/>
      </vt:variant>
      <vt:variant>
        <vt:i4>4194410</vt:i4>
      </vt:variant>
      <vt:variant>
        <vt:i4>18</vt:i4>
      </vt:variant>
      <vt:variant>
        <vt:i4>0</vt:i4>
      </vt:variant>
      <vt:variant>
        <vt:i4>5</vt:i4>
      </vt:variant>
      <vt:variant>
        <vt:lpwstr>mailto:bsizemore@cyberfic.org</vt:lpwstr>
      </vt:variant>
      <vt:variant>
        <vt:lpwstr/>
      </vt:variant>
      <vt:variant>
        <vt:i4>3473470</vt:i4>
      </vt:variant>
      <vt:variant>
        <vt:i4>15</vt:i4>
      </vt:variant>
      <vt:variant>
        <vt:i4>0</vt:i4>
      </vt:variant>
      <vt:variant>
        <vt:i4>5</vt:i4>
      </vt:variant>
      <vt:variant>
        <vt:lpwstr>https://forms.monday.com/forms/9f22147bc985858a74e7bc764bf7a417?r=use1</vt:lpwstr>
      </vt:variant>
      <vt:variant>
        <vt:lpwstr/>
      </vt:variant>
      <vt:variant>
        <vt:i4>4259888</vt:i4>
      </vt:variant>
      <vt:variant>
        <vt:i4>12</vt:i4>
      </vt:variant>
      <vt:variant>
        <vt:i4>0</vt:i4>
      </vt:variant>
      <vt:variant>
        <vt:i4>5</vt:i4>
      </vt:variant>
      <vt:variant>
        <vt:lpwstr>https://6541d37e-a8b0-42c8-9e53-5676469b2638.usrfiles.com/ugd/6541d3_cd8e737edd2f4aed946087cf30a02be3.pdf</vt:lpwstr>
      </vt:variant>
      <vt:variant>
        <vt:lpwstr/>
      </vt:variant>
      <vt:variant>
        <vt:i4>2097204</vt:i4>
      </vt:variant>
      <vt:variant>
        <vt:i4>9</vt:i4>
      </vt:variant>
      <vt:variant>
        <vt:i4>0</vt:i4>
      </vt:variant>
      <vt:variant>
        <vt:i4>5</vt:i4>
      </vt:variant>
      <vt:variant>
        <vt:lpwstr>https://www.cyberfic.org/ghostcrew</vt:lpwstr>
      </vt:variant>
      <vt:variant>
        <vt:lpwstr/>
      </vt:variant>
      <vt:variant>
        <vt:i4>6750252</vt:i4>
      </vt:variant>
      <vt:variant>
        <vt:i4>6</vt:i4>
      </vt:variant>
      <vt:variant>
        <vt:i4>0</vt:i4>
      </vt:variant>
      <vt:variant>
        <vt:i4>5</vt:i4>
      </vt:variant>
      <vt:variant>
        <vt:lpwstr>https://www.vulcan-sof.com/login/ng2/submission?collectionUuid=acd7d0ed-109d-49c7-bbc0-f36f541383a6</vt:lpwstr>
      </vt:variant>
      <vt:variant>
        <vt:lpwstr/>
      </vt:variant>
      <vt:variant>
        <vt:i4>3539051</vt:i4>
      </vt:variant>
      <vt:variant>
        <vt:i4>3</vt:i4>
      </vt:variant>
      <vt:variant>
        <vt:i4>0</vt:i4>
      </vt:variant>
      <vt:variant>
        <vt:i4>5</vt:i4>
      </vt:variant>
      <vt:variant>
        <vt:lpwstr>https://forms.monday.com/forms/7443d87379a8859dcb2dff0531e5c0e2?r=use1</vt:lpwstr>
      </vt:variant>
      <vt:variant>
        <vt:lpwstr/>
      </vt:variant>
      <vt:variant>
        <vt:i4>6750252</vt:i4>
      </vt:variant>
      <vt:variant>
        <vt:i4>0</vt:i4>
      </vt:variant>
      <vt:variant>
        <vt:i4>0</vt:i4>
      </vt:variant>
      <vt:variant>
        <vt:i4>5</vt:i4>
      </vt:variant>
      <vt:variant>
        <vt:lpwstr>https://www.vulcan-sof.com/login/ng2/submission?collectionUuid=acd7d0ed-109d-49c7-bbc0-f36f541383a6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Garrett, Ryan E CIV USARMY ACC (USA)</cp:lastModifiedBy>
  <cp:revision>2</cp:revision>
  <cp:lastPrinted>2025-08-08T13:11:00Z</cp:lastPrinted>
  <dcterms:created xsi:type="dcterms:W3CDTF">2025-08-18T17:01:00Z</dcterms:created>
  <dcterms:modified xsi:type="dcterms:W3CDTF">2025-08-18T17:01:00Z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4c22c0fe90dd48e24936e6c749adeda3296e3ec8da74145799afd806c112fc6e</vt:lpwstr>
  </property>
  <property fmtid="{D5CDD505-2E9C-101B-9397-08002B2CF9AE}" pid="3" name="ContentTypeId">
    <vt:lpwstr>0x0101002969957B7B82514BA246BA0D5D3FF67D</vt:lpwstr>
  </property>
  <property fmtid="{D5CDD505-2E9C-101B-9397-08002B2CF9AE}" pid="4" name="MediaServiceImageTags">
    <vt:lpwstr/>
  </property>
</Properties>
</file>